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620D8D">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E093E" w:rsidRPr="00EE093E">
        <w:rPr>
          <w:rFonts w:ascii="Arial" w:hAnsi="Arial" w:cs="Arial"/>
          <w:b/>
          <w:sz w:val="24"/>
          <w:szCs w:val="24"/>
        </w:rPr>
        <w:t>RP-202263</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20D8D">
        <w:rPr>
          <w:rFonts w:ascii="Arial" w:hAnsi="Arial" w:cs="Arial"/>
          <w:b/>
          <w:sz w:val="24"/>
        </w:rPr>
        <w:t>December 7-11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535AEE" w:rsidRDefault="00535AEE" w:rsidP="00535AEE">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620D8D">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35AEE" w:rsidRPr="008836AC" w:rsidTr="00AB32C7">
        <w:tc>
          <w:tcPr>
            <w:tcW w:w="2436" w:type="dxa"/>
            <w:shd w:val="clear" w:color="auto" w:fill="auto"/>
          </w:tcPr>
          <w:p w:rsidR="00535AEE" w:rsidRPr="008836AC" w:rsidRDefault="00535AEE" w:rsidP="00AB3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535AEE" w:rsidRPr="00614743" w:rsidRDefault="00535AEE" w:rsidP="00AB32C7">
            <w:pPr>
              <w:tabs>
                <w:tab w:val="left" w:pos="567"/>
              </w:tabs>
              <w:spacing w:after="0"/>
              <w:rPr>
                <w:rFonts w:ascii="Arial" w:hAnsi="Arial" w:cs="Arial"/>
              </w:rPr>
            </w:pPr>
            <w:r w:rsidRPr="00614743">
              <w:rPr>
                <w:rFonts w:ascii="Arial" w:hAnsi="Arial" w:cs="Arial"/>
              </w:rPr>
              <w:t xml:space="preserve">UE Conformance Test Aspects for 5G V2X with NR </w:t>
            </w:r>
            <w:proofErr w:type="spellStart"/>
            <w:r w:rsidRPr="00614743">
              <w:rPr>
                <w:rFonts w:ascii="Arial" w:hAnsi="Arial" w:cs="Arial"/>
              </w:rPr>
              <w:t>sidelink</w:t>
            </w:r>
            <w:proofErr w:type="spellEnd"/>
          </w:p>
        </w:tc>
      </w:tr>
      <w:tr w:rsidR="00535AEE" w:rsidRPr="008836AC" w:rsidTr="00AB32C7">
        <w:tc>
          <w:tcPr>
            <w:tcW w:w="2436" w:type="dxa"/>
            <w:shd w:val="clear" w:color="auto" w:fill="auto"/>
          </w:tcPr>
          <w:p w:rsidR="00535AEE" w:rsidRPr="008836AC" w:rsidRDefault="00535AEE" w:rsidP="00AB3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535AEE" w:rsidRPr="00614743" w:rsidRDefault="00535AEE" w:rsidP="00AB32C7">
            <w:pPr>
              <w:tabs>
                <w:tab w:val="left" w:pos="567"/>
              </w:tabs>
              <w:spacing w:after="0"/>
              <w:rPr>
                <w:rFonts w:ascii="Arial" w:hAnsi="Arial" w:cs="Arial"/>
              </w:rPr>
            </w:pPr>
            <w:r w:rsidRPr="00614743">
              <w:rPr>
                <w:rFonts w:ascii="Arial" w:hAnsi="Arial" w:cs="Arial"/>
                <w:lang w:eastAsia="ja-JP"/>
              </w:rPr>
              <w:t>No</w:t>
            </w:r>
          </w:p>
        </w:tc>
        <w:tc>
          <w:tcPr>
            <w:tcW w:w="1842"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535AEE" w:rsidRPr="00614743" w:rsidRDefault="00535AEE" w:rsidP="00AB32C7">
            <w:pPr>
              <w:tabs>
                <w:tab w:val="left" w:pos="567"/>
              </w:tabs>
              <w:spacing w:after="0"/>
              <w:rPr>
                <w:rFonts w:ascii="Arial" w:hAnsi="Arial" w:cs="Arial"/>
              </w:rPr>
            </w:pPr>
            <w:r w:rsidRPr="00614743">
              <w:rPr>
                <w:rFonts w:ascii="Arial" w:hAnsi="Arial" w:cs="Arial"/>
              </w:rPr>
              <w:t>Performance part:</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535AEE" w:rsidRPr="00614743" w:rsidRDefault="00535AEE" w:rsidP="00AB32C7">
            <w:pPr>
              <w:tabs>
                <w:tab w:val="left" w:pos="567"/>
              </w:tabs>
              <w:spacing w:after="0"/>
              <w:rPr>
                <w:rFonts w:ascii="Arial" w:hAnsi="Arial" w:cs="Arial"/>
              </w:rPr>
            </w:pPr>
            <w:r w:rsidRPr="00614743">
              <w:rPr>
                <w:rFonts w:ascii="Arial" w:hAnsi="Arial" w:cs="Arial"/>
              </w:rPr>
              <w:t>Testing part:</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Yes</w:t>
            </w:r>
          </w:p>
        </w:tc>
      </w:tr>
      <w:tr w:rsidR="00535AEE" w:rsidRPr="008836AC" w:rsidTr="00AB32C7">
        <w:tc>
          <w:tcPr>
            <w:tcW w:w="2436" w:type="dxa"/>
          </w:tcPr>
          <w:p w:rsidR="00535AEE" w:rsidRPr="008836AC" w:rsidRDefault="00535AEE" w:rsidP="00AB32C7">
            <w:pPr>
              <w:tabs>
                <w:tab w:val="left" w:pos="567"/>
              </w:tabs>
              <w:spacing w:after="0"/>
              <w:rPr>
                <w:rFonts w:ascii="Arial" w:hAnsi="Arial" w:cs="Arial"/>
                <w:b/>
              </w:rPr>
            </w:pPr>
            <w:r w:rsidRPr="008836AC">
              <w:rPr>
                <w:rFonts w:ascii="Arial" w:hAnsi="Arial" w:cs="Arial"/>
                <w:b/>
              </w:rPr>
              <w:t>Acronym</w:t>
            </w:r>
          </w:p>
        </w:tc>
        <w:tc>
          <w:tcPr>
            <w:tcW w:w="7650" w:type="dxa"/>
            <w:gridSpan w:val="5"/>
          </w:tcPr>
          <w:p w:rsidR="00535AEE" w:rsidRPr="00614743" w:rsidRDefault="00535AEE" w:rsidP="00AB32C7">
            <w:pPr>
              <w:tabs>
                <w:tab w:val="left" w:pos="567"/>
              </w:tabs>
              <w:spacing w:after="0"/>
              <w:rPr>
                <w:rFonts w:ascii="Arial" w:hAnsi="Arial" w:cs="Arial"/>
              </w:rPr>
            </w:pPr>
            <w:r w:rsidRPr="00614743">
              <w:rPr>
                <w:rFonts w:ascii="Arial" w:hAnsi="Arial" w:cs="Arial"/>
              </w:rPr>
              <w:t>5G_V2X_NRSL_eV2XARC-UEConTest</w:t>
            </w:r>
          </w:p>
        </w:tc>
      </w:tr>
      <w:tr w:rsidR="00535AEE" w:rsidRPr="008836AC" w:rsidTr="00AB32C7">
        <w:tc>
          <w:tcPr>
            <w:tcW w:w="2436" w:type="dxa"/>
          </w:tcPr>
          <w:p w:rsidR="00535AEE" w:rsidRPr="008836AC" w:rsidRDefault="00535AEE" w:rsidP="00AB32C7">
            <w:pPr>
              <w:tabs>
                <w:tab w:val="left" w:pos="567"/>
              </w:tabs>
              <w:spacing w:after="0"/>
              <w:rPr>
                <w:rFonts w:ascii="Arial" w:hAnsi="Arial" w:cs="Arial"/>
                <w:b/>
              </w:rPr>
            </w:pPr>
            <w:r w:rsidRPr="008836AC">
              <w:rPr>
                <w:rFonts w:ascii="Arial" w:hAnsi="Arial" w:cs="Arial"/>
                <w:b/>
              </w:rPr>
              <w:t>Unique ID</w:t>
            </w:r>
          </w:p>
        </w:tc>
        <w:tc>
          <w:tcPr>
            <w:tcW w:w="7650" w:type="dxa"/>
            <w:gridSpan w:val="5"/>
          </w:tcPr>
          <w:p w:rsidR="00535AEE" w:rsidRPr="00226A1F" w:rsidRDefault="00535AEE" w:rsidP="00AB32C7">
            <w:pPr>
              <w:tabs>
                <w:tab w:val="left" w:pos="567"/>
              </w:tabs>
              <w:spacing w:after="0"/>
              <w:rPr>
                <w:rFonts w:ascii="Arial" w:eastAsia="DengXian" w:hAnsi="Arial" w:cs="Arial"/>
              </w:rPr>
            </w:pPr>
            <w:r w:rsidRPr="00226A1F">
              <w:rPr>
                <w:rFonts w:ascii="Arial" w:eastAsia="DengXian" w:hAnsi="Arial" w:cs="Arial" w:hint="eastAsia"/>
              </w:rPr>
              <w:t>88</w:t>
            </w:r>
            <w:r w:rsidRPr="00226A1F">
              <w:rPr>
                <w:rFonts w:ascii="Arial" w:eastAsia="DengXian" w:hAnsi="Arial" w:cs="Arial"/>
              </w:rPr>
              <w:t>0069</w:t>
            </w:r>
          </w:p>
        </w:tc>
      </w:tr>
      <w:tr w:rsidR="00535AEE" w:rsidRPr="008836AC" w:rsidTr="00AB32C7">
        <w:tc>
          <w:tcPr>
            <w:tcW w:w="2436" w:type="dxa"/>
          </w:tcPr>
          <w:p w:rsidR="00535AEE" w:rsidRPr="008836AC" w:rsidRDefault="00535AEE" w:rsidP="00AB32C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35AEE" w:rsidRPr="00226A1F" w:rsidRDefault="00535AEE" w:rsidP="00AB32C7">
            <w:pPr>
              <w:tabs>
                <w:tab w:val="left" w:pos="567"/>
              </w:tabs>
              <w:spacing w:after="0"/>
              <w:rPr>
                <w:rFonts w:ascii="Arial" w:eastAsia="DengXian" w:hAnsi="Arial" w:cs="Arial"/>
              </w:rPr>
            </w:pPr>
            <w:r w:rsidRPr="00226A1F">
              <w:rPr>
                <w:rFonts w:ascii="Arial" w:eastAsia="DengXian" w:hAnsi="Arial" w:cs="Arial" w:hint="eastAsia"/>
              </w:rPr>
              <w:t>R</w:t>
            </w:r>
            <w:r w:rsidRPr="00226A1F">
              <w:rPr>
                <w:rFonts w:ascii="Arial" w:eastAsia="DengXian" w:hAnsi="Arial" w:cs="Arial"/>
              </w:rPr>
              <w:t>P-200894</w:t>
            </w:r>
          </w:p>
        </w:tc>
      </w:tr>
      <w:tr w:rsidR="00535AEE" w:rsidRPr="008836AC" w:rsidTr="00AB32C7">
        <w:tc>
          <w:tcPr>
            <w:tcW w:w="2436" w:type="dxa"/>
          </w:tcPr>
          <w:p w:rsidR="00535AEE" w:rsidRDefault="00535AEE" w:rsidP="00AB32C7">
            <w:pPr>
              <w:tabs>
                <w:tab w:val="left" w:pos="567"/>
              </w:tabs>
              <w:spacing w:after="0"/>
              <w:rPr>
                <w:rFonts w:ascii="Arial" w:hAnsi="Arial" w:cs="Arial"/>
                <w:b/>
              </w:rPr>
            </w:pPr>
            <w:r>
              <w:rPr>
                <w:rFonts w:ascii="Arial" w:hAnsi="Arial" w:cs="Arial"/>
                <w:b/>
              </w:rPr>
              <w:t>Target Completion Date</w:t>
            </w:r>
          </w:p>
          <w:p w:rsidR="00535AEE" w:rsidRPr="008836AC" w:rsidRDefault="00535AEE" w:rsidP="00AB32C7">
            <w:pPr>
              <w:tabs>
                <w:tab w:val="left" w:pos="567"/>
              </w:tabs>
              <w:spacing w:after="0"/>
              <w:rPr>
                <w:rFonts w:ascii="Arial" w:hAnsi="Arial" w:cs="Arial"/>
                <w:b/>
              </w:rPr>
            </w:pPr>
            <w:r>
              <w:rPr>
                <w:rFonts w:ascii="Arial" w:hAnsi="Arial" w:cs="Arial"/>
                <w:b/>
              </w:rPr>
              <w:t>(indicate if changed)</w:t>
            </w:r>
          </w:p>
        </w:tc>
        <w:tc>
          <w:tcPr>
            <w:tcW w:w="1846"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Study Item: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Core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535AEE" w:rsidRPr="00614743" w:rsidRDefault="00535AEE" w:rsidP="00AB32C7">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003E2F09" w:rsidRPr="00AB057D">
              <w:rPr>
                <w:rFonts w:ascii="Arial" w:hAnsi="Arial" w:cs="Arial" w:hint="eastAsia"/>
                <w:color w:val="00B050"/>
                <w:kern w:val="2"/>
                <w:sz w:val="21"/>
                <w:szCs w:val="22"/>
                <w:lang w:val="en-US" w:eastAsia="ja-JP"/>
              </w:rPr>
              <w:t>Dec</w:t>
            </w:r>
            <w:r w:rsidR="003E2F09" w:rsidRPr="00AB057D">
              <w:rPr>
                <w:rFonts w:ascii="Arial" w:hAnsi="Arial" w:cs="Arial"/>
                <w:color w:val="00B050"/>
                <w:kern w:val="2"/>
                <w:sz w:val="21"/>
                <w:szCs w:val="22"/>
                <w:lang w:val="en-US" w:eastAsia="ja-JP"/>
              </w:rPr>
              <w:t xml:space="preserve"> </w:t>
            </w:r>
            <w:r w:rsidRPr="00AB057D">
              <w:rPr>
                <w:rFonts w:ascii="Arial" w:hAnsi="Arial" w:cs="Arial"/>
                <w:color w:val="00B050"/>
                <w:kern w:val="2"/>
                <w:sz w:val="21"/>
                <w:szCs w:val="22"/>
                <w:lang w:val="en-US" w:eastAsia="ja-JP"/>
              </w:rPr>
              <w:t>2021</w:t>
            </w:r>
          </w:p>
        </w:tc>
      </w:tr>
      <w:tr w:rsidR="00535AEE" w:rsidRPr="008836AC" w:rsidTr="00AB32C7">
        <w:tc>
          <w:tcPr>
            <w:tcW w:w="2436" w:type="dxa"/>
          </w:tcPr>
          <w:p w:rsidR="00535AEE" w:rsidRDefault="00535AEE" w:rsidP="00AB32C7">
            <w:pPr>
              <w:tabs>
                <w:tab w:val="left" w:pos="567"/>
              </w:tabs>
              <w:spacing w:after="0"/>
              <w:rPr>
                <w:rFonts w:ascii="Arial" w:hAnsi="Arial" w:cs="Arial"/>
                <w:b/>
              </w:rPr>
            </w:pPr>
            <w:r>
              <w:rPr>
                <w:rFonts w:ascii="Arial" w:hAnsi="Arial" w:cs="Arial"/>
                <w:b/>
              </w:rPr>
              <w:t>Overall Completion level</w:t>
            </w:r>
          </w:p>
        </w:tc>
        <w:tc>
          <w:tcPr>
            <w:tcW w:w="1846"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Study Item: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Core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535AEE" w:rsidRPr="00614743" w:rsidRDefault="00535AEE" w:rsidP="00AB32C7">
            <w:pPr>
              <w:tabs>
                <w:tab w:val="left" w:pos="567"/>
              </w:tabs>
              <w:spacing w:after="0"/>
              <w:rPr>
                <w:rFonts w:ascii="Arial" w:hAnsi="Arial" w:cs="Arial"/>
                <w:lang w:eastAsia="ja-JP"/>
              </w:rPr>
            </w:pPr>
            <w:r w:rsidRPr="00614743">
              <w:rPr>
                <w:rFonts w:ascii="Arial" w:hAnsi="Arial" w:cs="Arial"/>
                <w:lang w:eastAsia="ja-JP"/>
              </w:rPr>
              <w:t xml:space="preserve">Testing part: </w:t>
            </w:r>
          </w:p>
          <w:p w:rsidR="00535AEE" w:rsidRPr="00614743" w:rsidRDefault="00347568" w:rsidP="00AB32C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535AEE" w:rsidRPr="00226A1F">
              <w:rPr>
                <w:rFonts w:ascii="Arial" w:hAnsi="Arial" w:cs="Arial"/>
                <w:color w:val="00B050"/>
                <w:kern w:val="2"/>
                <w:sz w:val="21"/>
                <w:szCs w:val="22"/>
                <w:lang w:val="en-US" w:eastAsia="ja-JP"/>
              </w:rPr>
              <w:t>%</w:t>
            </w:r>
          </w:p>
        </w:tc>
      </w:tr>
    </w:tbl>
    <w:p w:rsidR="00535AEE" w:rsidRDefault="00535AEE" w:rsidP="00535A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535AEE" w:rsidRPr="001F486F" w:rsidRDefault="00535AEE" w:rsidP="00535AEE">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535AEE" w:rsidRDefault="00535AEE" w:rsidP="00535AEE">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535AEE" w:rsidRDefault="00535AEE" w:rsidP="00535AEE">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535AEE" w:rsidRPr="001F486F" w:rsidRDefault="00535AEE" w:rsidP="00535AEE">
      <w:pPr>
        <w:pStyle w:val="ListParagraph"/>
        <w:tabs>
          <w:tab w:val="left" w:pos="567"/>
        </w:tabs>
        <w:ind w:leftChars="0" w:left="924"/>
        <w:rPr>
          <w:rFonts w:ascii="Arial" w:hAnsi="Arial" w:cs="Arial"/>
          <w:color w:val="FF0000"/>
        </w:rPr>
      </w:pPr>
    </w:p>
    <w:p w:rsidR="00535AEE" w:rsidRPr="006C4E32" w:rsidRDefault="00535AEE" w:rsidP="00535AEE">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535AEE" w:rsidRPr="008836AC" w:rsidTr="00AB32C7">
        <w:tc>
          <w:tcPr>
            <w:tcW w:w="2750" w:type="dxa"/>
            <w:gridSpan w:val="2"/>
          </w:tcPr>
          <w:p w:rsidR="00535AEE" w:rsidRPr="008836AC" w:rsidRDefault="00535AEE" w:rsidP="00AB32C7">
            <w:pPr>
              <w:tabs>
                <w:tab w:val="left" w:pos="567"/>
              </w:tabs>
              <w:spacing w:after="0"/>
              <w:rPr>
                <w:rFonts w:ascii="Arial" w:hAnsi="Arial" w:cs="Arial"/>
                <w:b/>
              </w:rPr>
            </w:pPr>
            <w:r w:rsidRPr="008836AC">
              <w:rPr>
                <w:rFonts w:ascii="Arial" w:hAnsi="Arial" w:cs="Arial"/>
                <w:b/>
              </w:rPr>
              <w:t>Leading WG</w:t>
            </w:r>
          </w:p>
        </w:tc>
        <w:tc>
          <w:tcPr>
            <w:tcW w:w="7336" w:type="dxa"/>
          </w:tcPr>
          <w:p w:rsidR="00535AEE" w:rsidRPr="008836AC" w:rsidRDefault="00535AEE" w:rsidP="00AB32C7">
            <w:pPr>
              <w:tabs>
                <w:tab w:val="left" w:pos="567"/>
              </w:tabs>
              <w:spacing w:after="0"/>
              <w:rPr>
                <w:rFonts w:ascii="Arial" w:hAnsi="Arial" w:cs="Arial"/>
                <w:color w:val="FF0000"/>
              </w:rPr>
            </w:pPr>
            <w:r w:rsidRPr="00DA26C2">
              <w:rPr>
                <w:rFonts w:ascii="Arial" w:hAnsi="Arial" w:cs="Arial"/>
              </w:rPr>
              <w:t>TSG RAN WG5</w:t>
            </w:r>
          </w:p>
        </w:tc>
      </w:tr>
      <w:tr w:rsidR="00535AEE" w:rsidRPr="008836AC" w:rsidTr="00AB32C7">
        <w:tc>
          <w:tcPr>
            <w:tcW w:w="1415" w:type="dxa"/>
            <w:vMerge w:val="restart"/>
            <w:vAlign w:val="center"/>
          </w:tcPr>
          <w:p w:rsidR="00535AEE" w:rsidRPr="008836AC" w:rsidRDefault="00535AEE" w:rsidP="00AB32C7">
            <w:pPr>
              <w:tabs>
                <w:tab w:val="left" w:pos="567"/>
              </w:tabs>
              <w:rPr>
                <w:rFonts w:ascii="Arial" w:hAnsi="Arial" w:cs="Arial"/>
                <w:b/>
              </w:rPr>
            </w:pPr>
            <w:r w:rsidRPr="008836AC">
              <w:rPr>
                <w:rFonts w:ascii="Arial" w:hAnsi="Arial" w:cs="Arial"/>
                <w:b/>
              </w:rPr>
              <w:t>Rapporteur</w:t>
            </w:r>
          </w:p>
        </w:tc>
        <w:tc>
          <w:tcPr>
            <w:tcW w:w="1335" w:type="dxa"/>
          </w:tcPr>
          <w:p w:rsidR="00535AEE" w:rsidRPr="008836AC" w:rsidRDefault="00535AEE" w:rsidP="00AB32C7">
            <w:pPr>
              <w:tabs>
                <w:tab w:val="left" w:pos="567"/>
              </w:tabs>
              <w:spacing w:after="0"/>
              <w:rPr>
                <w:rFonts w:ascii="Arial" w:hAnsi="Arial" w:cs="Arial"/>
                <w:b/>
              </w:rPr>
            </w:pPr>
            <w:r w:rsidRPr="008836AC">
              <w:rPr>
                <w:rFonts w:ascii="Arial" w:hAnsi="Arial" w:cs="Arial"/>
                <w:b/>
              </w:rPr>
              <w:t>Name</w:t>
            </w:r>
          </w:p>
        </w:tc>
        <w:tc>
          <w:tcPr>
            <w:tcW w:w="7336" w:type="dxa"/>
          </w:tcPr>
          <w:p w:rsidR="00535AEE" w:rsidRPr="008836AC" w:rsidRDefault="00535AEE" w:rsidP="00AB32C7">
            <w:pPr>
              <w:tabs>
                <w:tab w:val="left" w:pos="567"/>
              </w:tabs>
              <w:spacing w:after="0"/>
              <w:rPr>
                <w:rFonts w:ascii="Arial" w:hAnsi="Arial" w:cs="Arial"/>
                <w:lang w:eastAsia="ja-JP"/>
              </w:rPr>
            </w:pPr>
            <w:r>
              <w:rPr>
                <w:rFonts w:ascii="Arial" w:hAnsi="Arial" w:cs="Arial"/>
              </w:rPr>
              <w:t>Yuchun Wu</w:t>
            </w:r>
          </w:p>
        </w:tc>
      </w:tr>
      <w:tr w:rsidR="00535AEE" w:rsidRPr="008836AC" w:rsidTr="00AB32C7">
        <w:tc>
          <w:tcPr>
            <w:tcW w:w="1415" w:type="dxa"/>
            <w:vMerge/>
          </w:tcPr>
          <w:p w:rsidR="00535AEE" w:rsidRPr="008836AC" w:rsidRDefault="00535AEE" w:rsidP="00AB32C7">
            <w:pPr>
              <w:tabs>
                <w:tab w:val="left" w:pos="567"/>
              </w:tabs>
              <w:rPr>
                <w:rFonts w:ascii="Arial" w:hAnsi="Arial" w:cs="Arial"/>
                <w:b/>
              </w:rPr>
            </w:pPr>
          </w:p>
        </w:tc>
        <w:tc>
          <w:tcPr>
            <w:tcW w:w="1335" w:type="dxa"/>
          </w:tcPr>
          <w:p w:rsidR="00535AEE" w:rsidRPr="008836AC" w:rsidRDefault="00535AEE" w:rsidP="00AB32C7">
            <w:pPr>
              <w:tabs>
                <w:tab w:val="left" w:pos="567"/>
              </w:tabs>
              <w:spacing w:after="0"/>
              <w:rPr>
                <w:rFonts w:ascii="Arial" w:hAnsi="Arial" w:cs="Arial"/>
                <w:b/>
              </w:rPr>
            </w:pPr>
            <w:r w:rsidRPr="008836AC">
              <w:rPr>
                <w:rFonts w:ascii="Arial" w:hAnsi="Arial" w:cs="Arial"/>
                <w:b/>
              </w:rPr>
              <w:t>Company</w:t>
            </w:r>
          </w:p>
        </w:tc>
        <w:tc>
          <w:tcPr>
            <w:tcW w:w="7336" w:type="dxa"/>
          </w:tcPr>
          <w:p w:rsidR="00535AEE" w:rsidRPr="008836AC" w:rsidRDefault="00535AEE" w:rsidP="00AB32C7">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535AEE" w:rsidRPr="008836AC" w:rsidTr="00AB32C7">
        <w:tc>
          <w:tcPr>
            <w:tcW w:w="1415" w:type="dxa"/>
            <w:vMerge/>
          </w:tcPr>
          <w:p w:rsidR="00535AEE" w:rsidRPr="008836AC" w:rsidRDefault="00535AEE" w:rsidP="00AB32C7">
            <w:pPr>
              <w:tabs>
                <w:tab w:val="left" w:pos="567"/>
              </w:tabs>
              <w:rPr>
                <w:rFonts w:ascii="Arial" w:hAnsi="Arial" w:cs="Arial"/>
                <w:b/>
              </w:rPr>
            </w:pPr>
          </w:p>
        </w:tc>
        <w:tc>
          <w:tcPr>
            <w:tcW w:w="1335" w:type="dxa"/>
          </w:tcPr>
          <w:p w:rsidR="00535AEE" w:rsidRPr="008836AC" w:rsidRDefault="00535AEE" w:rsidP="00AB32C7">
            <w:pPr>
              <w:tabs>
                <w:tab w:val="left" w:pos="567"/>
              </w:tabs>
              <w:spacing w:after="0"/>
              <w:rPr>
                <w:rFonts w:ascii="Arial" w:hAnsi="Arial" w:cs="Arial"/>
                <w:b/>
              </w:rPr>
            </w:pPr>
            <w:r w:rsidRPr="008836AC">
              <w:rPr>
                <w:rFonts w:ascii="Arial" w:hAnsi="Arial" w:cs="Arial"/>
                <w:b/>
              </w:rPr>
              <w:t>Email</w:t>
            </w:r>
          </w:p>
        </w:tc>
        <w:tc>
          <w:tcPr>
            <w:tcW w:w="7336" w:type="dxa"/>
          </w:tcPr>
          <w:p w:rsidR="00535AEE" w:rsidRPr="008836AC" w:rsidRDefault="00535AEE" w:rsidP="00AB32C7">
            <w:pPr>
              <w:tabs>
                <w:tab w:val="left" w:pos="567"/>
              </w:tabs>
              <w:spacing w:after="0"/>
              <w:rPr>
                <w:rFonts w:ascii="Arial" w:hAnsi="Arial" w:cs="Arial"/>
              </w:rPr>
            </w:pPr>
            <w:r w:rsidRPr="00940F74">
              <w:rPr>
                <w:rFonts w:ascii="Arial" w:hAnsi="Arial" w:cs="Arial"/>
              </w:rPr>
              <w:t>wuyuchun@huawei.com</w:t>
            </w:r>
          </w:p>
        </w:tc>
      </w:tr>
    </w:tbl>
    <w:p w:rsidR="00535AEE" w:rsidRDefault="00535AEE" w:rsidP="00535AEE">
      <w:pPr>
        <w:pBdr>
          <w:bottom w:val="single" w:sz="4" w:space="1" w:color="auto"/>
        </w:pBdr>
        <w:spacing w:after="0"/>
        <w:rPr>
          <w:rFonts w:ascii="Arial" w:hAnsi="Arial" w:cs="Arial"/>
        </w:rPr>
      </w:pPr>
    </w:p>
    <w:p w:rsidR="00535AEE" w:rsidRPr="00430FCA" w:rsidRDefault="00535AEE" w:rsidP="00535AEE">
      <w:pPr>
        <w:pBdr>
          <w:bottom w:val="single" w:sz="4" w:space="1" w:color="auto"/>
        </w:pBdr>
        <w:rPr>
          <w:rFonts w:ascii="Arial" w:hAnsi="Arial" w:cs="Arial"/>
        </w:rPr>
      </w:pPr>
    </w:p>
    <w:p w:rsidR="00535AEE" w:rsidRPr="003B7182" w:rsidRDefault="00535AEE" w:rsidP="00535AEE">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35AEE" w:rsidRPr="008836AC" w:rsidTr="00AB32C7">
        <w:trPr>
          <w:jc w:val="center"/>
        </w:trPr>
        <w:tc>
          <w:tcPr>
            <w:tcW w:w="6185" w:type="dxa"/>
            <w:shd w:val="clear" w:color="auto" w:fill="E0E0E0"/>
          </w:tcPr>
          <w:p w:rsidR="00535AEE" w:rsidRPr="008836AC" w:rsidRDefault="00535AEE" w:rsidP="00AB32C7">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535AEE" w:rsidRPr="008836AC" w:rsidRDefault="00535AEE" w:rsidP="00AB32C7">
            <w:pPr>
              <w:pStyle w:val="TAL"/>
              <w:jc w:val="center"/>
              <w:rPr>
                <w:color w:val="FF0000"/>
                <w:lang w:eastAsia="ja-JP"/>
              </w:rPr>
            </w:pPr>
            <w:r w:rsidRPr="00226A1F">
              <w:rPr>
                <w:lang w:eastAsia="ja-JP"/>
              </w:rPr>
              <w:t>No</w:t>
            </w:r>
          </w:p>
        </w:tc>
      </w:tr>
    </w:tbl>
    <w:p w:rsidR="00535AEE" w:rsidRPr="003B7182" w:rsidRDefault="00535AEE" w:rsidP="00535AEE">
      <w:pPr>
        <w:spacing w:after="0"/>
        <w:rPr>
          <w:rFonts w:ascii="Arial" w:hAnsi="Arial" w:cs="Arial"/>
        </w:rPr>
      </w:pPr>
    </w:p>
    <w:p w:rsidR="00535AEE" w:rsidRDefault="00535AEE" w:rsidP="00535AEE">
      <w:pPr>
        <w:pStyle w:val="Heading2"/>
      </w:pPr>
      <w:r>
        <w:t>2.</w:t>
      </w:r>
      <w:r>
        <w:tab/>
        <w:t xml:space="preserve">Detailed progress in RAN WGs since last TSG meeting </w:t>
      </w:r>
      <w:r w:rsidRPr="005A6C96">
        <w:t>(for all involved WGs)</w:t>
      </w:r>
    </w:p>
    <w:p w:rsidR="00535AEE" w:rsidRPr="00701410" w:rsidRDefault="00535AEE" w:rsidP="00535AEE">
      <w:pPr>
        <w:rPr>
          <w:rFonts w:ascii="Arial" w:hAnsi="Arial" w:cs="Arial"/>
        </w:rPr>
      </w:pPr>
      <w:r>
        <w:tab/>
      </w:r>
      <w:r w:rsidRPr="00721CF6">
        <w:rPr>
          <w:rFonts w:ascii="Arial" w:hAnsi="Arial" w:cs="Arial"/>
          <w:color w:val="FF0000"/>
        </w:rPr>
        <w:t>NOTE: Agreements and Open issues impacted cross-TSG aspects shall be explicitly highlighted</w:t>
      </w:r>
    </w:p>
    <w:p w:rsidR="00535AEE" w:rsidRDefault="00535AEE" w:rsidP="00535AEE">
      <w:pPr>
        <w:pStyle w:val="Heading2"/>
        <w:rPr>
          <w:lang w:eastAsia="ja-JP"/>
        </w:rPr>
      </w:pPr>
      <w:r>
        <w:rPr>
          <w:lang w:eastAsia="ja-JP"/>
        </w:rPr>
        <w:lastRenderedPageBreak/>
        <w:t>2.1</w:t>
      </w:r>
      <w:r>
        <w:rPr>
          <w:lang w:eastAsia="ja-JP"/>
        </w:rPr>
        <w:tab/>
      </w:r>
      <w:r w:rsidRPr="0003665A">
        <w:rPr>
          <w:rFonts w:hint="eastAsia"/>
          <w:lang w:eastAsia="ja-JP"/>
        </w:rPr>
        <w:t>RAN1</w:t>
      </w:r>
    </w:p>
    <w:p w:rsidR="00535AEE" w:rsidRDefault="00535AEE" w:rsidP="00535AEE">
      <w:pPr>
        <w:pStyle w:val="Heading4"/>
        <w:rPr>
          <w:lang w:eastAsia="ja-JP"/>
        </w:rPr>
      </w:pPr>
      <w:r>
        <w:rPr>
          <w:lang w:eastAsia="ja-JP"/>
        </w:rPr>
        <w:t>2.1.1</w:t>
      </w:r>
      <w:r>
        <w:rPr>
          <w:lang w:eastAsia="ja-JP"/>
        </w:rPr>
        <w:tab/>
        <w:t>Agreements</w:t>
      </w:r>
    </w:p>
    <w:p w:rsidR="00535AEE" w:rsidRPr="00701410" w:rsidRDefault="00535AEE" w:rsidP="00535AEE">
      <w:pPr>
        <w:pStyle w:val="Heading4"/>
        <w:rPr>
          <w:lang w:eastAsia="ja-JP"/>
        </w:rPr>
      </w:pPr>
      <w:r>
        <w:rPr>
          <w:lang w:eastAsia="ja-JP"/>
        </w:rPr>
        <w:t>2.1.2</w:t>
      </w:r>
      <w:r>
        <w:rPr>
          <w:lang w:eastAsia="ja-JP"/>
        </w:rPr>
        <w:tab/>
        <w:t>Remaining Open issues</w:t>
      </w:r>
    </w:p>
    <w:p w:rsidR="00535AEE" w:rsidRDefault="00535AEE" w:rsidP="00535AEE">
      <w:pPr>
        <w:pStyle w:val="Heading2"/>
        <w:rPr>
          <w:lang w:eastAsia="ja-JP"/>
        </w:rPr>
      </w:pPr>
      <w:r>
        <w:rPr>
          <w:lang w:eastAsia="ja-JP"/>
        </w:rPr>
        <w:t>2.2</w:t>
      </w:r>
      <w:r>
        <w:rPr>
          <w:lang w:eastAsia="ja-JP"/>
        </w:rPr>
        <w:tab/>
      </w:r>
      <w:r>
        <w:rPr>
          <w:rFonts w:hint="eastAsia"/>
          <w:lang w:eastAsia="ja-JP"/>
        </w:rPr>
        <w:t>RAN2</w:t>
      </w:r>
    </w:p>
    <w:p w:rsidR="00535AEE" w:rsidRDefault="00535AEE" w:rsidP="00535AEE">
      <w:pPr>
        <w:pStyle w:val="Heading4"/>
        <w:rPr>
          <w:lang w:eastAsia="ja-JP"/>
        </w:rPr>
      </w:pPr>
      <w:r>
        <w:rPr>
          <w:lang w:eastAsia="ja-JP"/>
        </w:rPr>
        <w:t>2.2.1</w:t>
      </w:r>
      <w:r>
        <w:rPr>
          <w:lang w:eastAsia="ja-JP"/>
        </w:rPr>
        <w:tab/>
        <w:t>Agreements</w:t>
      </w:r>
    </w:p>
    <w:p w:rsidR="00535AEE" w:rsidRPr="00A86AB5" w:rsidRDefault="00535AEE" w:rsidP="00535AEE">
      <w:pPr>
        <w:pStyle w:val="Heading4"/>
        <w:rPr>
          <w:lang w:eastAsia="ja-JP"/>
        </w:rPr>
      </w:pPr>
      <w:r>
        <w:rPr>
          <w:lang w:eastAsia="ja-JP"/>
        </w:rPr>
        <w:t>2.2.2</w:t>
      </w:r>
      <w:r>
        <w:rPr>
          <w:lang w:eastAsia="ja-JP"/>
        </w:rPr>
        <w:tab/>
        <w:t xml:space="preserve">Remaining Open issues </w:t>
      </w:r>
    </w:p>
    <w:p w:rsidR="00535AEE" w:rsidRDefault="00535AEE" w:rsidP="00535AEE">
      <w:pPr>
        <w:pStyle w:val="Heading2"/>
        <w:rPr>
          <w:lang w:eastAsia="ja-JP"/>
        </w:rPr>
      </w:pPr>
      <w:r>
        <w:rPr>
          <w:lang w:eastAsia="ja-JP"/>
        </w:rPr>
        <w:t>2.3</w:t>
      </w:r>
      <w:r>
        <w:rPr>
          <w:lang w:eastAsia="ja-JP"/>
        </w:rPr>
        <w:tab/>
      </w:r>
      <w:r>
        <w:rPr>
          <w:rFonts w:hint="eastAsia"/>
          <w:lang w:eastAsia="ja-JP"/>
        </w:rPr>
        <w:t>RAN3</w:t>
      </w:r>
    </w:p>
    <w:p w:rsidR="00535AEE" w:rsidRDefault="00535AEE" w:rsidP="00535AEE">
      <w:pPr>
        <w:pStyle w:val="Heading4"/>
        <w:rPr>
          <w:lang w:eastAsia="ja-JP"/>
        </w:rPr>
      </w:pPr>
      <w:r>
        <w:rPr>
          <w:lang w:eastAsia="ja-JP"/>
        </w:rPr>
        <w:t>2.3.1</w:t>
      </w:r>
      <w:r>
        <w:rPr>
          <w:lang w:eastAsia="ja-JP"/>
        </w:rPr>
        <w:tab/>
        <w:t>Agreements</w:t>
      </w:r>
    </w:p>
    <w:p w:rsidR="00535AEE" w:rsidRPr="003A4B47" w:rsidRDefault="00535AEE" w:rsidP="00535AEE">
      <w:pPr>
        <w:pStyle w:val="Heading4"/>
        <w:rPr>
          <w:rFonts w:cs="Arial"/>
          <w:lang w:eastAsia="ja-JP"/>
        </w:rPr>
      </w:pPr>
      <w:r>
        <w:rPr>
          <w:lang w:eastAsia="ja-JP"/>
        </w:rPr>
        <w:t>2.3.2</w:t>
      </w:r>
      <w:r>
        <w:rPr>
          <w:lang w:eastAsia="ja-JP"/>
        </w:rPr>
        <w:tab/>
        <w:t>Remaining Open issues</w:t>
      </w:r>
    </w:p>
    <w:p w:rsidR="00535AEE" w:rsidRDefault="00535AEE" w:rsidP="00535AEE">
      <w:pPr>
        <w:pStyle w:val="Heading2"/>
        <w:rPr>
          <w:lang w:eastAsia="ja-JP"/>
        </w:rPr>
      </w:pPr>
      <w:r>
        <w:rPr>
          <w:lang w:eastAsia="ja-JP"/>
        </w:rPr>
        <w:t>2.4</w:t>
      </w:r>
      <w:r>
        <w:rPr>
          <w:lang w:eastAsia="ja-JP"/>
        </w:rPr>
        <w:tab/>
      </w:r>
      <w:r>
        <w:rPr>
          <w:rFonts w:hint="eastAsia"/>
          <w:lang w:eastAsia="ja-JP"/>
        </w:rPr>
        <w:t>RAN4</w:t>
      </w:r>
    </w:p>
    <w:p w:rsidR="00535AEE" w:rsidRDefault="00535AEE" w:rsidP="00535AEE">
      <w:pPr>
        <w:pStyle w:val="Heading4"/>
        <w:rPr>
          <w:lang w:eastAsia="ja-JP"/>
        </w:rPr>
      </w:pPr>
      <w:r>
        <w:rPr>
          <w:lang w:eastAsia="ja-JP"/>
        </w:rPr>
        <w:t>2.4.1</w:t>
      </w:r>
      <w:r>
        <w:rPr>
          <w:lang w:eastAsia="ja-JP"/>
        </w:rPr>
        <w:tab/>
        <w:t>Agreements</w:t>
      </w:r>
    </w:p>
    <w:p w:rsidR="00535AEE" w:rsidRPr="003A4B47" w:rsidRDefault="00535AEE" w:rsidP="00535AEE">
      <w:pPr>
        <w:pStyle w:val="Heading4"/>
        <w:rPr>
          <w:rFonts w:cs="Arial"/>
          <w:lang w:eastAsia="ja-JP"/>
        </w:rPr>
      </w:pPr>
      <w:r>
        <w:rPr>
          <w:lang w:eastAsia="ja-JP"/>
        </w:rPr>
        <w:t>2.4.2</w:t>
      </w:r>
      <w:r>
        <w:rPr>
          <w:lang w:eastAsia="ja-JP"/>
        </w:rPr>
        <w:tab/>
        <w:t>Remaining Open issues</w:t>
      </w:r>
    </w:p>
    <w:p w:rsidR="00535AEE" w:rsidRDefault="00535AEE" w:rsidP="00535AEE">
      <w:pPr>
        <w:pStyle w:val="Heading2"/>
        <w:rPr>
          <w:lang w:eastAsia="ja-JP"/>
        </w:rPr>
      </w:pPr>
      <w:r>
        <w:rPr>
          <w:lang w:eastAsia="ja-JP"/>
        </w:rPr>
        <w:t>2.5</w:t>
      </w:r>
      <w:r>
        <w:rPr>
          <w:lang w:eastAsia="ja-JP"/>
        </w:rPr>
        <w:tab/>
      </w:r>
      <w:r>
        <w:rPr>
          <w:rFonts w:hint="eastAsia"/>
          <w:lang w:eastAsia="ja-JP"/>
        </w:rPr>
        <w:t>RAN</w:t>
      </w:r>
      <w:r>
        <w:rPr>
          <w:lang w:eastAsia="ja-JP"/>
        </w:rPr>
        <w:t>5</w:t>
      </w:r>
    </w:p>
    <w:p w:rsidR="00535AEE" w:rsidRDefault="00535AEE" w:rsidP="00535AEE">
      <w:pPr>
        <w:pStyle w:val="Heading4"/>
        <w:rPr>
          <w:lang w:eastAsia="ja-JP"/>
        </w:rPr>
      </w:pPr>
      <w:r>
        <w:rPr>
          <w:lang w:eastAsia="ja-JP"/>
        </w:rPr>
        <w:t>2.5.1</w:t>
      </w:r>
      <w:r>
        <w:rPr>
          <w:lang w:eastAsia="ja-JP"/>
        </w:rPr>
        <w:tab/>
        <w:t>Agreements</w:t>
      </w:r>
    </w:p>
    <w:p w:rsidR="00620D8D" w:rsidRDefault="00620D8D" w:rsidP="00535AEE">
      <w:pPr>
        <w:rPr>
          <w:rFonts w:eastAsiaTheme="minorEastAsia"/>
        </w:rPr>
      </w:pPr>
      <w:r>
        <w:rPr>
          <w:rFonts w:eastAsiaTheme="minorEastAsia" w:hint="eastAsia"/>
        </w:rPr>
        <w:t>R</w:t>
      </w:r>
      <w:r>
        <w:rPr>
          <w:rFonts w:eastAsiaTheme="minorEastAsia"/>
        </w:rPr>
        <w:t xml:space="preserve">AN5 agrees on NR V2X related default configuration </w:t>
      </w:r>
      <w:r w:rsidR="005077B4">
        <w:rPr>
          <w:rFonts w:eastAsiaTheme="minorEastAsia"/>
        </w:rPr>
        <w:t xml:space="preserve">to be </w:t>
      </w:r>
      <w:r>
        <w:rPr>
          <w:rFonts w:eastAsiaTheme="minorEastAsia"/>
        </w:rPr>
        <w:t>placed in following clause / sub-clauses</w:t>
      </w:r>
      <w:r w:rsidR="005077B4">
        <w:rPr>
          <w:rFonts w:eastAsiaTheme="minorEastAsia"/>
        </w:rPr>
        <w:t xml:space="preserve"> of TS 38.508-1</w:t>
      </w:r>
      <w:r>
        <w:rPr>
          <w:rFonts w:eastAsiaTheme="minor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083"/>
        <w:gridCol w:w="4088"/>
        <w:gridCol w:w="3819"/>
      </w:tblGrid>
      <w:tr w:rsidR="002557BC" w:rsidRPr="00620D8D" w:rsidTr="009C6679">
        <w:trPr>
          <w:trHeight w:val="28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4.3.1</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Test frequencies for NR V2X test</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add Test frequencies for NR V2X test</w:t>
            </w:r>
          </w:p>
        </w:tc>
      </w:tr>
      <w:tr w:rsidR="002557BC" w:rsidRPr="00620D8D" w:rsidTr="009C6679">
        <w:trPr>
          <w:trHeight w:val="28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4.4.3.1.2</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SI combination for NR V2X test</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add SI combination for NR V2X test</w:t>
            </w:r>
          </w:p>
        </w:tc>
      </w:tr>
      <w:tr w:rsidR="002557BC" w:rsidRPr="00620D8D" w:rsidTr="009C6679">
        <w:trPr>
          <w:trHeight w:val="28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4.4.3.1.3</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Scheduling of SIBs for NR V2X test</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add Scheduling of SIBs for NR V2X test</w:t>
            </w:r>
          </w:p>
        </w:tc>
      </w:tr>
      <w:tr w:rsidR="002557BC" w:rsidRPr="00620D8D" w:rsidTr="009C6679">
        <w:trPr>
          <w:trHeight w:val="28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4.4A</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Test states for NR V2X test</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add Test states for NR V2X test</w:t>
            </w:r>
          </w:p>
        </w:tc>
      </w:tr>
      <w:tr w:rsidR="002557BC" w:rsidRPr="00620D8D" w:rsidTr="009C6679">
        <w:trPr>
          <w:trHeight w:val="28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4.5</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Generic procedures for NR V2X test</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add Generic procedures for NR V2X test</w:t>
            </w:r>
          </w:p>
        </w:tc>
      </w:tr>
      <w:tr w:rsidR="002557BC" w:rsidRPr="00620D8D" w:rsidTr="009C6679">
        <w:trPr>
          <w:trHeight w:val="510"/>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4.6.1A</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Contents of PC5 RRC messages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To add PC5 RRC messages used in PC5 unicast[Ref: 38.331 cl. 6.6.2]</w:t>
            </w:r>
          </w:p>
        </w:tc>
      </w:tr>
      <w:tr w:rsidR="002557BC" w:rsidRPr="00620D8D" w:rsidTr="009C6679">
        <w:trPr>
          <w:trHeight w:val="510"/>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4.6.2</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System information blocks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 xml:space="preserve">To update SIBs related to NR </w:t>
            </w:r>
            <w:proofErr w:type="spellStart"/>
            <w:r w:rsidRPr="00620D8D">
              <w:rPr>
                <w:rFonts w:ascii="DengXian" w:eastAsia="DengXian" w:hAnsi="DengXian" w:cs="SimSun" w:hint="eastAsia"/>
                <w:color w:val="000000"/>
                <w:lang w:val="en-US"/>
              </w:rPr>
              <w:t>sidelink</w:t>
            </w:r>
            <w:proofErr w:type="spellEnd"/>
            <w:r w:rsidRPr="00620D8D">
              <w:rPr>
                <w:rFonts w:ascii="DengXian" w:eastAsia="DengXian" w:hAnsi="DengXian" w:cs="SimSun" w:hint="eastAsia"/>
                <w:color w:val="000000"/>
                <w:lang w:val="en-US"/>
              </w:rPr>
              <w:t>, i.e. SIB12[Ref: 38.331 cl. 6.3.1]</w:t>
            </w:r>
          </w:p>
        </w:tc>
      </w:tr>
      <w:tr w:rsidR="002557BC" w:rsidRPr="00620D8D" w:rsidTr="009C6679">
        <w:trPr>
          <w:trHeight w:val="510"/>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4.6.3</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Radio resource control information elements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 xml:space="preserve">To update and add </w:t>
            </w:r>
            <w:proofErr w:type="spellStart"/>
            <w:r w:rsidRPr="00620D8D">
              <w:rPr>
                <w:rFonts w:ascii="DengXian" w:eastAsia="DengXian" w:hAnsi="DengXian" w:cs="SimSun" w:hint="eastAsia"/>
                <w:color w:val="000000"/>
                <w:lang w:val="en-US"/>
              </w:rPr>
              <w:t>Uu</w:t>
            </w:r>
            <w:proofErr w:type="spellEnd"/>
            <w:r w:rsidRPr="00620D8D">
              <w:rPr>
                <w:rFonts w:ascii="DengXian" w:eastAsia="DengXian" w:hAnsi="DengXian" w:cs="SimSun" w:hint="eastAsia"/>
                <w:color w:val="000000"/>
                <w:lang w:val="en-US"/>
              </w:rPr>
              <w:t xml:space="preserve"> RRC IEs related to NR </w:t>
            </w:r>
            <w:proofErr w:type="spellStart"/>
            <w:r w:rsidRPr="00620D8D">
              <w:rPr>
                <w:rFonts w:ascii="DengXian" w:eastAsia="DengXian" w:hAnsi="DengXian" w:cs="SimSun" w:hint="eastAsia"/>
                <w:color w:val="000000"/>
                <w:lang w:val="en-US"/>
              </w:rPr>
              <w:t>sidelink</w:t>
            </w:r>
            <w:proofErr w:type="spellEnd"/>
            <w:r w:rsidRPr="00620D8D">
              <w:rPr>
                <w:rFonts w:ascii="DengXian" w:eastAsia="DengXian" w:hAnsi="DengXian" w:cs="SimSun" w:hint="eastAsia"/>
                <w:color w:val="000000"/>
                <w:lang w:val="en-US"/>
              </w:rPr>
              <w:t>[Ref: 38.331 cl. 6.3.2]</w:t>
            </w:r>
          </w:p>
        </w:tc>
      </w:tr>
      <w:tr w:rsidR="002557BC" w:rsidRPr="00620D8D" w:rsidTr="009C6679">
        <w:trPr>
          <w:trHeight w:val="76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4.6.4</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UE capability information elements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 xml:space="preserve">To update and add UE capability IEs to support NR </w:t>
            </w:r>
            <w:proofErr w:type="spellStart"/>
            <w:r w:rsidRPr="00620D8D">
              <w:rPr>
                <w:rFonts w:ascii="DengXian" w:eastAsia="DengXian" w:hAnsi="DengXian" w:cs="SimSun" w:hint="eastAsia"/>
                <w:color w:val="000000"/>
                <w:lang w:val="en-US"/>
              </w:rPr>
              <w:t>sidelink</w:t>
            </w:r>
            <w:proofErr w:type="spellEnd"/>
            <w:r w:rsidRPr="00620D8D">
              <w:rPr>
                <w:rFonts w:ascii="DengXian" w:eastAsia="DengXian" w:hAnsi="DengXian" w:cs="SimSun" w:hint="eastAsia"/>
                <w:color w:val="000000"/>
                <w:lang w:val="en-US"/>
              </w:rPr>
              <w:t xml:space="preserve"> related UE capability reporting[Ref: 38.331 cl. 6.3.3]</w:t>
            </w:r>
          </w:p>
        </w:tc>
      </w:tr>
      <w:tr w:rsidR="002557BC" w:rsidRPr="00620D8D" w:rsidTr="009C6679">
        <w:trPr>
          <w:trHeight w:val="510"/>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lastRenderedPageBreak/>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4.6.5</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Other information elements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 xml:space="preserve">To update other IEs related to NR </w:t>
            </w:r>
            <w:proofErr w:type="spellStart"/>
            <w:r w:rsidRPr="00620D8D">
              <w:rPr>
                <w:rFonts w:ascii="DengXian" w:eastAsia="DengXian" w:hAnsi="DengXian" w:cs="SimSun" w:hint="eastAsia"/>
                <w:color w:val="000000"/>
                <w:lang w:val="en-US"/>
              </w:rPr>
              <w:t>sidelink</w:t>
            </w:r>
            <w:proofErr w:type="spellEnd"/>
            <w:r w:rsidRPr="00620D8D">
              <w:rPr>
                <w:rFonts w:ascii="DengXian" w:eastAsia="DengXian" w:hAnsi="DengXian" w:cs="SimSun" w:hint="eastAsia"/>
                <w:color w:val="000000"/>
                <w:lang w:val="en-US"/>
              </w:rPr>
              <w:t xml:space="preserve">, such as </w:t>
            </w:r>
            <w:proofErr w:type="spellStart"/>
            <w:r w:rsidRPr="00620D8D">
              <w:rPr>
                <w:rFonts w:ascii="DengXian" w:eastAsia="DengXian" w:hAnsi="DengXian" w:cs="SimSun" w:hint="eastAsia"/>
                <w:color w:val="000000"/>
                <w:lang w:val="en-US"/>
              </w:rPr>
              <w:t>OtherConfig</w:t>
            </w:r>
            <w:proofErr w:type="spellEnd"/>
            <w:r w:rsidRPr="00620D8D">
              <w:rPr>
                <w:rFonts w:ascii="DengXian" w:eastAsia="DengXian" w:hAnsi="DengXian" w:cs="SimSun" w:hint="eastAsia"/>
                <w:color w:val="000000"/>
                <w:lang w:val="en-US"/>
              </w:rPr>
              <w:t>[Ref: 38.331 cl. 6.3.4]</w:t>
            </w:r>
          </w:p>
        </w:tc>
      </w:tr>
      <w:tr w:rsidR="002557BC" w:rsidRPr="00620D8D" w:rsidTr="009C6679">
        <w:trPr>
          <w:trHeight w:val="76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4.6.6</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proofErr w:type="spellStart"/>
            <w:r w:rsidRPr="00620D8D">
              <w:rPr>
                <w:rFonts w:ascii="DengXian" w:eastAsia="DengXian" w:hAnsi="DengXian" w:cs="SimSun" w:hint="eastAsia"/>
                <w:color w:val="000000"/>
                <w:lang w:val="en-US"/>
              </w:rPr>
              <w:t>Sidelink</w:t>
            </w:r>
            <w:proofErr w:type="spellEnd"/>
            <w:r w:rsidRPr="00620D8D">
              <w:rPr>
                <w:rFonts w:ascii="DengXian" w:eastAsia="DengXian" w:hAnsi="DengXian" w:cs="SimSun" w:hint="eastAsia"/>
                <w:color w:val="000000"/>
                <w:lang w:val="en-US"/>
              </w:rPr>
              <w:t xml:space="preserve"> information elements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color w:val="000000"/>
                <w:lang w:val="en-US"/>
              </w:rPr>
            </w:pPr>
            <w:r w:rsidRPr="00620D8D">
              <w:rPr>
                <w:rFonts w:ascii="DengXian" w:eastAsia="DengXian" w:hAnsi="DengXian" w:cs="SimSun" w:hint="eastAsia"/>
                <w:color w:val="000000"/>
                <w:lang w:val="en-US"/>
              </w:rPr>
              <w:t xml:space="preserve">To add NR </w:t>
            </w:r>
            <w:proofErr w:type="spellStart"/>
            <w:r w:rsidRPr="00620D8D">
              <w:rPr>
                <w:rFonts w:ascii="DengXian" w:eastAsia="DengXian" w:hAnsi="DengXian" w:cs="SimSun" w:hint="eastAsia"/>
                <w:color w:val="000000"/>
                <w:lang w:val="en-US"/>
              </w:rPr>
              <w:t>sidelink</w:t>
            </w:r>
            <w:proofErr w:type="spellEnd"/>
            <w:r w:rsidRPr="00620D8D">
              <w:rPr>
                <w:rFonts w:ascii="DengXian" w:eastAsia="DengXian" w:hAnsi="DengXian" w:cs="SimSun" w:hint="eastAsia"/>
                <w:color w:val="000000"/>
                <w:lang w:val="en-US"/>
              </w:rPr>
              <w:t xml:space="preserve"> </w:t>
            </w:r>
            <w:proofErr w:type="spellStart"/>
            <w:r w:rsidRPr="00620D8D">
              <w:rPr>
                <w:rFonts w:ascii="DengXian" w:eastAsia="DengXian" w:hAnsi="DengXian" w:cs="SimSun" w:hint="eastAsia"/>
                <w:color w:val="000000"/>
                <w:lang w:val="en-US"/>
              </w:rPr>
              <w:t>ralated</w:t>
            </w:r>
            <w:proofErr w:type="spellEnd"/>
            <w:r w:rsidRPr="00620D8D">
              <w:rPr>
                <w:rFonts w:ascii="DengXian" w:eastAsia="DengXian" w:hAnsi="DengXian" w:cs="SimSun" w:hint="eastAsia"/>
                <w:color w:val="000000"/>
                <w:lang w:val="en-US"/>
              </w:rPr>
              <w:t xml:space="preserve"> IEs used in </w:t>
            </w:r>
            <w:proofErr w:type="spellStart"/>
            <w:r w:rsidRPr="00620D8D">
              <w:rPr>
                <w:rFonts w:ascii="DengXian" w:eastAsia="DengXian" w:hAnsi="DengXian" w:cs="SimSun" w:hint="eastAsia"/>
                <w:color w:val="000000"/>
                <w:lang w:val="en-US"/>
              </w:rPr>
              <w:t>Uu</w:t>
            </w:r>
            <w:proofErr w:type="spellEnd"/>
            <w:r w:rsidRPr="00620D8D">
              <w:rPr>
                <w:rFonts w:ascii="DengXian" w:eastAsia="DengXian" w:hAnsi="DengXian" w:cs="SimSun" w:hint="eastAsia"/>
                <w:color w:val="000000"/>
                <w:lang w:val="en-US"/>
              </w:rPr>
              <w:t xml:space="preserve"> RRC messages and PC5 RRC messages[Ref: 38.331 cl. 6.3.5]</w:t>
            </w:r>
          </w:p>
        </w:tc>
      </w:tr>
      <w:tr w:rsidR="002557BC" w:rsidRPr="00620D8D" w:rsidTr="009C6679">
        <w:trPr>
          <w:trHeight w:val="76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4.7.1</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Contents of 5GMM messages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Update V2X related parameters into 5GMM capability IE in REGISTRATION REQUEST message</w:t>
            </w:r>
          </w:p>
        </w:tc>
      </w:tr>
      <w:tr w:rsidR="002557BC" w:rsidRPr="00620D8D" w:rsidTr="009C6679">
        <w:trPr>
          <w:trHeight w:val="76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4.7.4</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Contents of V2X layer messages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 xml:space="preserve">To add default configuration of V2X layer messages [Ref TS 24.501 clause D.5, TS 24.587 </w:t>
            </w:r>
            <w:proofErr w:type="spellStart"/>
            <w:r w:rsidRPr="00620D8D">
              <w:rPr>
                <w:rFonts w:ascii="DengXian" w:eastAsia="DengXian" w:hAnsi="DengXian" w:cs="SimSun" w:hint="eastAsia"/>
                <w:lang w:val="en-US"/>
              </w:rPr>
              <w:t>clasue</w:t>
            </w:r>
            <w:proofErr w:type="spellEnd"/>
            <w:r w:rsidRPr="00620D8D">
              <w:rPr>
                <w:rFonts w:ascii="DengXian" w:eastAsia="DengXian" w:hAnsi="DengXian" w:cs="SimSun" w:hint="eastAsia"/>
                <w:lang w:val="en-US"/>
              </w:rPr>
              <w:t xml:space="preserve"> 7]</w:t>
            </w:r>
          </w:p>
        </w:tc>
      </w:tr>
      <w:tr w:rsidR="002557BC" w:rsidRPr="00620D8D" w:rsidTr="009C6679">
        <w:trPr>
          <w:trHeight w:val="765"/>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4.7.5</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Contents of V2X layer information elements</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add default configuration of V2X information elements [Ref TS 24.501 clause D.6, TS 24.588 clause 5]</w:t>
            </w:r>
          </w:p>
        </w:tc>
      </w:tr>
      <w:tr w:rsidR="002557BC" w:rsidRPr="00620D8D" w:rsidTr="009C6679">
        <w:trPr>
          <w:trHeight w:val="510"/>
        </w:trPr>
        <w:tc>
          <w:tcPr>
            <w:tcW w:w="59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38.508-1</w:t>
            </w:r>
          </w:p>
        </w:tc>
        <w:tc>
          <w:tcPr>
            <w:tcW w:w="531"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4.8.3.3.3</w:t>
            </w:r>
          </w:p>
        </w:tc>
        <w:tc>
          <w:tcPr>
            <w:tcW w:w="2005"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Modified contents of the USIM Elementary Files and additional USIM Elements files at the DFV2X level</w:t>
            </w:r>
          </w:p>
        </w:tc>
        <w:tc>
          <w:tcPr>
            <w:tcW w:w="1874" w:type="pct"/>
            <w:shd w:val="clear" w:color="auto" w:fill="auto"/>
            <w:hideMark/>
          </w:tcPr>
          <w:p w:rsidR="002557BC" w:rsidRPr="00620D8D" w:rsidRDefault="002557BC" w:rsidP="00620D8D">
            <w:pPr>
              <w:overflowPunct/>
              <w:autoSpaceDE/>
              <w:autoSpaceDN/>
              <w:adjustRightInd/>
              <w:spacing w:after="0"/>
              <w:textAlignment w:val="auto"/>
              <w:rPr>
                <w:rFonts w:ascii="DengXian" w:eastAsia="DengXian" w:hAnsi="DengXian" w:cs="SimSun"/>
                <w:lang w:val="en-US"/>
              </w:rPr>
            </w:pPr>
            <w:r w:rsidRPr="00620D8D">
              <w:rPr>
                <w:rFonts w:ascii="DengXian" w:eastAsia="DengXian" w:hAnsi="DengXian" w:cs="SimSun" w:hint="eastAsia"/>
                <w:lang w:val="en-US"/>
              </w:rPr>
              <w:t>To add default USIM configuration of V2X [Ref TS 31.102 clause 4.6.5]</w:t>
            </w:r>
          </w:p>
        </w:tc>
      </w:tr>
    </w:tbl>
    <w:p w:rsidR="00620D8D" w:rsidRPr="00620D8D" w:rsidRDefault="00620D8D" w:rsidP="00535AEE">
      <w:pPr>
        <w:rPr>
          <w:rFonts w:eastAsiaTheme="minorEastAsia"/>
          <w:lang w:val="en-US"/>
        </w:rPr>
      </w:pPr>
    </w:p>
    <w:p w:rsidR="00620D8D" w:rsidRPr="00620D8D" w:rsidRDefault="00620D8D" w:rsidP="00535AEE">
      <w:pPr>
        <w:rPr>
          <w:rFonts w:eastAsiaTheme="minorEastAsia"/>
        </w:rPr>
      </w:pPr>
      <w:r>
        <w:rPr>
          <w:rFonts w:eastAsiaTheme="minorEastAsia" w:hint="eastAsia"/>
        </w:rPr>
        <w:t>R</w:t>
      </w:r>
      <w:r>
        <w:rPr>
          <w:rFonts w:eastAsiaTheme="minorEastAsia"/>
        </w:rPr>
        <w:t xml:space="preserve">AN5 agrees on take NR V2X AS layer TCs as </w:t>
      </w:r>
      <w:proofErr w:type="spellStart"/>
      <w:r>
        <w:rPr>
          <w:rFonts w:eastAsiaTheme="minorEastAsia"/>
        </w:rPr>
        <w:t>Sidelink</w:t>
      </w:r>
      <w:proofErr w:type="spellEnd"/>
      <w:r>
        <w:rPr>
          <w:rFonts w:eastAsiaTheme="minorEastAsia"/>
        </w:rPr>
        <w:t xml:space="preserve"> common TCs and place in clause 12. RAN5 agrees on place NR V2X NAS TCs in clause 13.</w:t>
      </w:r>
    </w:p>
    <w:p w:rsidR="00535AEE" w:rsidRDefault="00620D8D" w:rsidP="00535AEE">
      <w:pPr>
        <w:rPr>
          <w:rFonts w:eastAsia="Yu Mincho"/>
          <w:lang w:val="en-US" w:eastAsia="ja-JP"/>
        </w:rPr>
      </w:pPr>
      <w:r>
        <w:rPr>
          <w:rFonts w:eastAsia="Yu Mincho"/>
          <w:lang w:val="en-US" w:eastAsia="ja-JP"/>
        </w:rPr>
        <w:t>Work plan</w:t>
      </w:r>
      <w:r w:rsidR="00535AEE">
        <w:rPr>
          <w:rFonts w:eastAsia="Yu Mincho"/>
          <w:lang w:val="en-US" w:eastAsia="ja-JP"/>
        </w:rPr>
        <w:t xml:space="preserve"> on NR V2X signaling test and RF test are submitted to RAN5</w:t>
      </w:r>
      <w:r>
        <w:rPr>
          <w:rFonts w:eastAsia="Yu Mincho"/>
          <w:lang w:val="en-US" w:eastAsia="ja-JP"/>
        </w:rPr>
        <w:t>, comments and questions are discussed and resolved</w:t>
      </w:r>
      <w:r w:rsidR="00535AEE" w:rsidRPr="00480FF2">
        <w:rPr>
          <w:rFonts w:eastAsia="Yu Mincho"/>
          <w:lang w:val="en-US" w:eastAsia="ja-JP"/>
        </w:rPr>
        <w:t>.</w:t>
      </w:r>
    </w:p>
    <w:p w:rsidR="00351F0F" w:rsidRPr="00351F0F" w:rsidRDefault="00351F0F" w:rsidP="00535AEE">
      <w:pPr>
        <w:rPr>
          <w:rFonts w:eastAsiaTheme="minorEastAsia"/>
          <w:lang w:val="en-US"/>
        </w:rPr>
      </w:pPr>
      <w:r>
        <w:rPr>
          <w:rFonts w:eastAsia="Yu Mincho"/>
          <w:lang w:val="en-US" w:eastAsia="ja-JP"/>
        </w:rPr>
        <w:t xml:space="preserve">NR V2X authentication method </w:t>
      </w:r>
      <w:r>
        <w:rPr>
          <w:rFonts w:eastAsiaTheme="minorEastAsia"/>
          <w:lang w:val="en-US"/>
        </w:rPr>
        <w:t>was discussed initially, it was decided to continue discussion.</w:t>
      </w:r>
    </w:p>
    <w:p w:rsidR="00620D8D" w:rsidRDefault="00620D8D" w:rsidP="00535AEE">
      <w:pPr>
        <w:rPr>
          <w:rFonts w:eastAsia="Yu Mincho"/>
          <w:lang w:val="en-US" w:eastAsia="ja-JP"/>
        </w:rPr>
      </w:pPr>
      <w:r>
        <w:rPr>
          <w:rFonts w:eastAsia="Yu Mincho"/>
          <w:lang w:val="en-US" w:eastAsia="ja-JP"/>
        </w:rPr>
        <w:t xml:space="preserve">Two NR V2X signaling test cases </w:t>
      </w:r>
      <w:r w:rsidRPr="00620D8D">
        <w:rPr>
          <w:rFonts w:eastAsia="Yu Mincho"/>
          <w:lang w:val="en-US" w:eastAsia="ja-JP"/>
        </w:rPr>
        <w:t>TC 12.1.2.1.3 and TC 12.1.2.3.1 are agreed</w:t>
      </w:r>
      <w:r>
        <w:rPr>
          <w:rFonts w:eastAsia="Yu Mincho"/>
          <w:lang w:val="en-US" w:eastAsia="ja-JP"/>
        </w:rPr>
        <w:t>.</w:t>
      </w:r>
    </w:p>
    <w:p w:rsidR="0024220E" w:rsidRDefault="00595392" w:rsidP="00535AEE">
      <w:pPr>
        <w:rPr>
          <w:rFonts w:eastAsia="Yu Mincho"/>
          <w:lang w:val="en-US" w:eastAsia="ja-JP"/>
        </w:rPr>
      </w:pPr>
      <w:r w:rsidRPr="006414C8">
        <w:rPr>
          <w:rFonts w:eastAsia="Yu Mincho"/>
          <w:lang w:val="en-US" w:eastAsia="ja-JP"/>
        </w:rPr>
        <w:t>Two</w:t>
      </w:r>
      <w:r w:rsidR="0024220E">
        <w:rPr>
          <w:rFonts w:eastAsia="Yu Mincho"/>
          <w:lang w:val="en-US" w:eastAsia="ja-JP"/>
        </w:rPr>
        <w:t xml:space="preserve"> NR V2X RF test cases are agreed.</w:t>
      </w:r>
    </w:p>
    <w:p w:rsidR="00535AEE" w:rsidRDefault="00535AEE" w:rsidP="00535AEE">
      <w:pPr>
        <w:pStyle w:val="Heading4"/>
        <w:rPr>
          <w:lang w:eastAsia="ja-JP"/>
        </w:rPr>
      </w:pPr>
      <w:r>
        <w:rPr>
          <w:lang w:eastAsia="ja-JP"/>
        </w:rPr>
        <w:t>2.5.2</w:t>
      </w:r>
      <w:r>
        <w:rPr>
          <w:lang w:eastAsia="ja-JP"/>
        </w:rPr>
        <w:tab/>
        <w:t>Remaining Open issues</w:t>
      </w:r>
    </w:p>
    <w:p w:rsidR="00535AEE" w:rsidRPr="00815869" w:rsidRDefault="00535AEE" w:rsidP="00535AEE">
      <w:pPr>
        <w:pStyle w:val="Heading4"/>
        <w:rPr>
          <w:lang w:eastAsia="ja-JP"/>
        </w:rPr>
      </w:pPr>
      <w:r>
        <w:rPr>
          <w:lang w:eastAsia="ja-JP"/>
        </w:rPr>
        <w:t>2.5.3</w:t>
      </w:r>
      <w:r>
        <w:rPr>
          <w:lang w:eastAsia="ja-JP"/>
        </w:rPr>
        <w:tab/>
        <w:t>Remaining Open issues with cross-WG dependencies</w:t>
      </w:r>
    </w:p>
    <w:p w:rsidR="00535AEE" w:rsidRDefault="00535AEE" w:rsidP="00535AEE">
      <w:pPr>
        <w:pStyle w:val="Heading2"/>
        <w:rPr>
          <w:lang w:eastAsia="ja-JP"/>
        </w:rPr>
      </w:pPr>
      <w:r>
        <w:rPr>
          <w:lang w:eastAsia="ja-JP"/>
        </w:rPr>
        <w:t>2.6</w:t>
      </w:r>
      <w:r>
        <w:rPr>
          <w:lang w:eastAsia="ja-JP"/>
        </w:rPr>
        <w:tab/>
      </w:r>
      <w:r>
        <w:rPr>
          <w:rFonts w:hint="eastAsia"/>
          <w:lang w:eastAsia="ja-JP"/>
        </w:rPr>
        <w:t>RAN6</w:t>
      </w:r>
    </w:p>
    <w:p w:rsidR="00535AEE" w:rsidRDefault="00535AEE" w:rsidP="00535AEE">
      <w:pPr>
        <w:pStyle w:val="Heading4"/>
        <w:rPr>
          <w:lang w:eastAsia="ja-JP"/>
        </w:rPr>
      </w:pPr>
      <w:r>
        <w:rPr>
          <w:lang w:eastAsia="ja-JP"/>
        </w:rPr>
        <w:t>2.6.1</w:t>
      </w:r>
      <w:r>
        <w:rPr>
          <w:lang w:eastAsia="ja-JP"/>
        </w:rPr>
        <w:tab/>
        <w:t>Agreements</w:t>
      </w:r>
    </w:p>
    <w:p w:rsidR="00535AEE" w:rsidRPr="003A4B47" w:rsidRDefault="00535AEE" w:rsidP="00535AEE">
      <w:pPr>
        <w:pStyle w:val="Heading4"/>
        <w:rPr>
          <w:rFonts w:cs="Arial"/>
          <w:lang w:eastAsia="ja-JP"/>
        </w:rPr>
      </w:pPr>
      <w:r>
        <w:rPr>
          <w:lang w:eastAsia="ja-JP"/>
        </w:rPr>
        <w:t>2.6.2</w:t>
      </w:r>
      <w:r>
        <w:rPr>
          <w:lang w:eastAsia="ja-JP"/>
        </w:rPr>
        <w:tab/>
        <w:t>Remaining Open issues</w:t>
      </w:r>
    </w:p>
    <w:p w:rsidR="00535AEE" w:rsidRDefault="00535AEE" w:rsidP="00535AEE">
      <w:pPr>
        <w:pStyle w:val="Heading4"/>
        <w:rPr>
          <w:rFonts w:cs="Arial"/>
        </w:rPr>
      </w:pPr>
    </w:p>
    <w:p w:rsidR="00535AEE" w:rsidRPr="00701410" w:rsidRDefault="00535AEE" w:rsidP="00535AEE">
      <w:pPr>
        <w:pStyle w:val="Heading2"/>
      </w:pPr>
      <w:r>
        <w:t>3.</w:t>
      </w:r>
      <w:r>
        <w:tab/>
        <w:t xml:space="preserve">Detailed progress in SA/CT WGs since last TSG meeting </w:t>
      </w:r>
      <w:r w:rsidRPr="005A6C96">
        <w:t>(for all involved WGs)</w:t>
      </w:r>
    </w:p>
    <w:p w:rsidR="00535AEE" w:rsidRPr="00721CF6" w:rsidRDefault="00535AEE" w:rsidP="00535AE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535AEE" w:rsidRDefault="00535AEE" w:rsidP="00535AEE">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535AEE" w:rsidRDefault="00535AEE" w:rsidP="00535AEE">
      <w:pPr>
        <w:pStyle w:val="Heading4"/>
        <w:rPr>
          <w:lang w:eastAsia="ja-JP"/>
        </w:rPr>
      </w:pPr>
      <w:r>
        <w:rPr>
          <w:lang w:eastAsia="ja-JP"/>
        </w:rPr>
        <w:t>3.1.1</w:t>
      </w:r>
      <w:r>
        <w:rPr>
          <w:lang w:eastAsia="ja-JP"/>
        </w:rPr>
        <w:tab/>
        <w:t>Agreements with cross-TSG impacts</w:t>
      </w:r>
    </w:p>
    <w:p w:rsidR="00535AEE" w:rsidRDefault="00535AEE" w:rsidP="00535AEE">
      <w:pPr>
        <w:pStyle w:val="Heading4"/>
        <w:rPr>
          <w:lang w:eastAsia="ja-JP"/>
        </w:rPr>
      </w:pPr>
      <w:r>
        <w:rPr>
          <w:lang w:eastAsia="ja-JP"/>
        </w:rPr>
        <w:t>3.1.2</w:t>
      </w:r>
      <w:r>
        <w:rPr>
          <w:lang w:eastAsia="ja-JP"/>
        </w:rPr>
        <w:tab/>
        <w:t>Remaining Open issues with cross-TSG impacts</w:t>
      </w:r>
    </w:p>
    <w:p w:rsidR="00535AEE" w:rsidRPr="00721CF6" w:rsidRDefault="00535AEE" w:rsidP="00535AEE">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535AEE" w:rsidRDefault="00535AEE" w:rsidP="00535AEE">
      <w:pPr>
        <w:pStyle w:val="Heading2"/>
      </w:pPr>
      <w:r>
        <w:t>4.</w:t>
      </w:r>
      <w:r>
        <w:tab/>
        <w:t>References</w:t>
      </w:r>
    </w:p>
    <w:p w:rsidR="00535AEE" w:rsidRPr="00721CF6" w:rsidRDefault="00535AEE" w:rsidP="00535AE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51A20" w:rsidRPr="00976BDE" w:rsidRDefault="00151A20" w:rsidP="00151A20">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151A20" w:rsidRPr="002235AC" w:rsidRDefault="00151A20" w:rsidP="00151A20">
      <w:pPr>
        <w:pStyle w:val="ListParagraph"/>
        <w:numPr>
          <w:ilvl w:val="0"/>
          <w:numId w:val="19"/>
        </w:numPr>
        <w:ind w:leftChars="0"/>
        <w:rPr>
          <w:rFonts w:ascii="Arial" w:eastAsia="Yu Mincho" w:hAnsi="Arial" w:cs="Arial"/>
          <w:sz w:val="20"/>
          <w:szCs w:val="20"/>
        </w:rPr>
      </w:pPr>
      <w:r w:rsidRPr="002235AC">
        <w:rPr>
          <w:rFonts w:ascii="Arial" w:eastAsia="Yu Mincho" w:hAnsi="Arial" w:cs="Arial"/>
          <w:sz w:val="20"/>
          <w:szCs w:val="20"/>
        </w:rPr>
        <w:t>R5-205408</w:t>
      </w:r>
      <w:r w:rsidRPr="002235AC">
        <w:rPr>
          <w:rFonts w:ascii="Arial" w:eastAsia="Yu Mincho" w:hAnsi="Arial" w:cs="Arial"/>
          <w:sz w:val="20"/>
          <w:szCs w:val="20"/>
        </w:rPr>
        <w:tab/>
        <w:t>Discussion on NR V2X Authentication test</w:t>
      </w:r>
      <w:r w:rsidRPr="002235AC">
        <w:rPr>
          <w:rFonts w:ascii="Arial" w:eastAsia="Yu Mincho" w:hAnsi="Arial" w:cs="Arial"/>
          <w:sz w:val="20"/>
          <w:szCs w:val="20"/>
        </w:rPr>
        <w:tab/>
        <w:t>Huawei, Hisilicon</w:t>
      </w:r>
    </w:p>
    <w:p w:rsidR="00151A20" w:rsidRDefault="00151A20" w:rsidP="00151A20">
      <w:pPr>
        <w:pStyle w:val="ListParagraph"/>
        <w:numPr>
          <w:ilvl w:val="0"/>
          <w:numId w:val="19"/>
        </w:numPr>
        <w:ind w:leftChars="0"/>
        <w:rPr>
          <w:rFonts w:ascii="Arial" w:eastAsia="Yu Mincho" w:hAnsi="Arial" w:cs="Arial"/>
          <w:sz w:val="20"/>
          <w:szCs w:val="20"/>
        </w:rPr>
      </w:pPr>
      <w:r w:rsidRPr="00C22ECA">
        <w:rPr>
          <w:rFonts w:ascii="Arial" w:eastAsia="Yu Mincho" w:hAnsi="Arial" w:cs="Arial"/>
          <w:sz w:val="20"/>
          <w:szCs w:val="20"/>
        </w:rPr>
        <w:t>R5-205412</w:t>
      </w:r>
      <w:r w:rsidRPr="00C22ECA">
        <w:rPr>
          <w:rFonts w:ascii="Arial" w:eastAsia="Yu Mincho" w:hAnsi="Arial" w:cs="Arial"/>
          <w:sz w:val="20"/>
          <w:szCs w:val="20"/>
        </w:rPr>
        <w:tab/>
        <w:t>NR V2X WP after RAN5 89e</w:t>
      </w:r>
      <w:r w:rsidRPr="00C22ECA">
        <w:rPr>
          <w:rFonts w:ascii="Arial" w:eastAsia="Yu Mincho" w:hAnsi="Arial" w:cs="Arial"/>
          <w:sz w:val="20"/>
          <w:szCs w:val="20"/>
        </w:rPr>
        <w:tab/>
        <w:t>Huawei, Hisilicon</w:t>
      </w:r>
    </w:p>
    <w:p w:rsidR="00151A20" w:rsidRPr="00C22ECA" w:rsidRDefault="00151A20" w:rsidP="00151A20">
      <w:pPr>
        <w:pStyle w:val="ListParagraph"/>
        <w:ind w:leftChars="0" w:left="0"/>
        <w:rPr>
          <w:rFonts w:ascii="Arial" w:eastAsia="Yu Mincho" w:hAnsi="Arial" w:cs="Arial"/>
          <w:sz w:val="20"/>
          <w:szCs w:val="20"/>
        </w:rPr>
      </w:pPr>
    </w:p>
    <w:p w:rsidR="00151A20" w:rsidRPr="000A08D8" w:rsidRDefault="00151A20" w:rsidP="00151A20">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151A20" w:rsidRPr="003D2487" w:rsidRDefault="00151A20" w:rsidP="00151A20">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R5-205403</w:t>
      </w:r>
      <w:r w:rsidRPr="003D2487">
        <w:rPr>
          <w:rFonts w:ascii="Arial" w:eastAsia="Yu Mincho" w:hAnsi="Arial" w:cs="Arial"/>
          <w:sz w:val="20"/>
          <w:szCs w:val="20"/>
        </w:rPr>
        <w:tab/>
        <w:t xml:space="preserve">Addition of PC5 RRC messages for </w:t>
      </w:r>
      <w:proofErr w:type="spellStart"/>
      <w:r w:rsidRPr="003D2487">
        <w:rPr>
          <w:rFonts w:ascii="Arial" w:eastAsia="Yu Mincho" w:hAnsi="Arial" w:cs="Arial"/>
          <w:sz w:val="20"/>
          <w:szCs w:val="20"/>
        </w:rPr>
        <w:t>sidelink</w:t>
      </w:r>
      <w:proofErr w:type="spellEnd"/>
      <w:r w:rsidRPr="003D2487">
        <w:rPr>
          <w:rFonts w:ascii="Arial" w:eastAsia="Yu Mincho" w:hAnsi="Arial" w:cs="Arial"/>
          <w:sz w:val="20"/>
          <w:szCs w:val="20"/>
        </w:rPr>
        <w:t xml:space="preserve"> communication</w:t>
      </w:r>
      <w:r w:rsidRPr="003D2487">
        <w:rPr>
          <w:rFonts w:ascii="Arial" w:eastAsia="Yu Mincho" w:hAnsi="Arial" w:cs="Arial"/>
          <w:sz w:val="20"/>
          <w:szCs w:val="20"/>
        </w:rPr>
        <w:tab/>
        <w:t>Huawei, Hisilicon</w:t>
      </w:r>
    </w:p>
    <w:p w:rsidR="00151A20" w:rsidRPr="003D2487" w:rsidRDefault="00151A20" w:rsidP="00151A20">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R5-205404</w:t>
      </w:r>
      <w:r w:rsidRPr="003D2487">
        <w:rPr>
          <w:rFonts w:ascii="Arial" w:eastAsia="Yu Mincho" w:hAnsi="Arial" w:cs="Arial"/>
          <w:sz w:val="20"/>
          <w:szCs w:val="20"/>
        </w:rPr>
        <w:tab/>
        <w:t xml:space="preserve">Addition of </w:t>
      </w:r>
      <w:proofErr w:type="spellStart"/>
      <w:r w:rsidRPr="003D2487">
        <w:rPr>
          <w:rFonts w:ascii="Arial" w:eastAsia="Yu Mincho" w:hAnsi="Arial" w:cs="Arial"/>
          <w:sz w:val="20"/>
          <w:szCs w:val="20"/>
        </w:rPr>
        <w:t>sidelink</w:t>
      </w:r>
      <w:proofErr w:type="spellEnd"/>
      <w:r w:rsidRPr="003D2487">
        <w:rPr>
          <w:rFonts w:ascii="Arial" w:eastAsia="Yu Mincho" w:hAnsi="Arial" w:cs="Arial"/>
          <w:sz w:val="20"/>
          <w:szCs w:val="20"/>
        </w:rPr>
        <w:t xml:space="preserve"> IEs for </w:t>
      </w:r>
      <w:proofErr w:type="spellStart"/>
      <w:r w:rsidRPr="003D2487">
        <w:rPr>
          <w:rFonts w:ascii="Arial" w:eastAsia="Yu Mincho" w:hAnsi="Arial" w:cs="Arial"/>
          <w:sz w:val="20"/>
          <w:szCs w:val="20"/>
        </w:rPr>
        <w:t>Uu</w:t>
      </w:r>
      <w:proofErr w:type="spellEnd"/>
      <w:r w:rsidRPr="003D2487">
        <w:rPr>
          <w:rFonts w:ascii="Arial" w:eastAsia="Yu Mincho" w:hAnsi="Arial" w:cs="Arial"/>
          <w:sz w:val="20"/>
          <w:szCs w:val="20"/>
        </w:rPr>
        <w:t xml:space="preserve"> RRC and PC5 RRC</w:t>
      </w:r>
      <w:r w:rsidRPr="003D2487">
        <w:rPr>
          <w:rFonts w:ascii="Arial" w:eastAsia="Yu Mincho" w:hAnsi="Arial" w:cs="Arial"/>
          <w:sz w:val="20"/>
          <w:szCs w:val="20"/>
        </w:rPr>
        <w:tab/>
        <w:t>Huawei, Hisilicon</w:t>
      </w:r>
    </w:p>
    <w:p w:rsidR="00151A20" w:rsidRPr="003D2487" w:rsidRDefault="00151A20" w:rsidP="00151A20">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R5-206407</w:t>
      </w:r>
      <w:r w:rsidRPr="003D2487">
        <w:rPr>
          <w:rFonts w:ascii="Arial" w:eastAsia="Yu Mincho" w:hAnsi="Arial" w:cs="Arial"/>
          <w:sz w:val="20"/>
          <w:szCs w:val="20"/>
        </w:rPr>
        <w:tab/>
        <w:t xml:space="preserve">Correction to </w:t>
      </w:r>
      <w:proofErr w:type="spellStart"/>
      <w:r w:rsidRPr="003D2487">
        <w:rPr>
          <w:rFonts w:ascii="Arial" w:eastAsia="Yu Mincho" w:hAnsi="Arial" w:cs="Arial"/>
          <w:sz w:val="20"/>
          <w:szCs w:val="20"/>
        </w:rPr>
        <w:t>Uu</w:t>
      </w:r>
      <w:proofErr w:type="spellEnd"/>
      <w:r w:rsidRPr="003D2487">
        <w:rPr>
          <w:rFonts w:ascii="Arial" w:eastAsia="Yu Mincho" w:hAnsi="Arial" w:cs="Arial"/>
          <w:sz w:val="20"/>
          <w:szCs w:val="20"/>
        </w:rPr>
        <w:t xml:space="preserve"> RRC messages and SIBs for </w:t>
      </w:r>
      <w:proofErr w:type="spellStart"/>
      <w:r w:rsidRPr="003D2487">
        <w:rPr>
          <w:rFonts w:ascii="Arial" w:eastAsia="Yu Mincho" w:hAnsi="Arial" w:cs="Arial"/>
          <w:sz w:val="20"/>
          <w:szCs w:val="20"/>
        </w:rPr>
        <w:t>sidelink</w:t>
      </w:r>
      <w:proofErr w:type="spellEnd"/>
      <w:r w:rsidRPr="003D2487">
        <w:rPr>
          <w:rFonts w:ascii="Arial" w:eastAsia="Yu Mincho" w:hAnsi="Arial" w:cs="Arial"/>
          <w:sz w:val="20"/>
          <w:szCs w:val="20"/>
        </w:rPr>
        <w:t xml:space="preserve"> communication</w:t>
      </w:r>
      <w:r w:rsidRPr="003D2487">
        <w:rPr>
          <w:rFonts w:ascii="Arial" w:eastAsia="Yu Mincho" w:hAnsi="Arial" w:cs="Arial"/>
          <w:sz w:val="20"/>
          <w:szCs w:val="20"/>
        </w:rPr>
        <w:tab/>
        <w:t>Huawei, Hisilicon</w:t>
      </w:r>
    </w:p>
    <w:p w:rsidR="00151A20" w:rsidRPr="003D2487" w:rsidRDefault="00151A20" w:rsidP="00151A20">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R5-206408</w:t>
      </w:r>
      <w:r w:rsidRPr="003D2487">
        <w:rPr>
          <w:rFonts w:ascii="Arial" w:eastAsia="Yu Mincho" w:hAnsi="Arial" w:cs="Arial"/>
          <w:sz w:val="20"/>
          <w:szCs w:val="20"/>
        </w:rPr>
        <w:tab/>
        <w:t xml:space="preserve">Addition of V2X default </w:t>
      </w:r>
      <w:proofErr w:type="spellStart"/>
      <w:r w:rsidRPr="003D2487">
        <w:rPr>
          <w:rFonts w:ascii="Arial" w:eastAsia="Yu Mincho" w:hAnsi="Arial" w:cs="Arial"/>
          <w:sz w:val="20"/>
          <w:szCs w:val="20"/>
        </w:rPr>
        <w:t>configuration_USIM</w:t>
      </w:r>
      <w:proofErr w:type="spellEnd"/>
      <w:r w:rsidRPr="003D2487">
        <w:rPr>
          <w:rFonts w:ascii="Arial" w:eastAsia="Yu Mincho" w:hAnsi="Arial" w:cs="Arial"/>
          <w:sz w:val="20"/>
          <w:szCs w:val="20"/>
        </w:rPr>
        <w:tab/>
        <w:t xml:space="preserve">Huawei, Hisilicon, </w:t>
      </w:r>
      <w:proofErr w:type="spellStart"/>
      <w:r w:rsidRPr="003D2487">
        <w:rPr>
          <w:rFonts w:ascii="Arial" w:eastAsia="Yu Mincho" w:hAnsi="Arial" w:cs="Arial"/>
          <w:sz w:val="20"/>
          <w:szCs w:val="20"/>
        </w:rPr>
        <w:t>Rohde&amp;Schwarz</w:t>
      </w:r>
      <w:proofErr w:type="spellEnd"/>
    </w:p>
    <w:p w:rsidR="00151A20" w:rsidRPr="000A08D8" w:rsidRDefault="00151A20" w:rsidP="00151A20">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R5-206409</w:t>
      </w:r>
      <w:r w:rsidRPr="003D2487">
        <w:rPr>
          <w:rFonts w:ascii="Arial" w:eastAsia="Yu Mincho" w:hAnsi="Arial" w:cs="Arial"/>
          <w:sz w:val="20"/>
          <w:szCs w:val="20"/>
        </w:rPr>
        <w:tab/>
        <w:t xml:space="preserve">Addition of V2X default </w:t>
      </w:r>
      <w:proofErr w:type="spellStart"/>
      <w:r w:rsidRPr="003D2487">
        <w:rPr>
          <w:rFonts w:ascii="Arial" w:eastAsia="Yu Mincho" w:hAnsi="Arial" w:cs="Arial"/>
          <w:sz w:val="20"/>
          <w:szCs w:val="20"/>
        </w:rPr>
        <w:t>configuration_NAS</w:t>
      </w:r>
      <w:proofErr w:type="spellEnd"/>
      <w:r w:rsidRPr="003D2487">
        <w:rPr>
          <w:rFonts w:ascii="Arial" w:eastAsia="Yu Mincho" w:hAnsi="Arial" w:cs="Arial"/>
          <w:sz w:val="20"/>
          <w:szCs w:val="20"/>
        </w:rPr>
        <w:t xml:space="preserve"> Messages</w:t>
      </w:r>
      <w:r w:rsidRPr="003D2487">
        <w:rPr>
          <w:rFonts w:ascii="Arial" w:eastAsia="Yu Mincho" w:hAnsi="Arial" w:cs="Arial"/>
          <w:sz w:val="20"/>
          <w:szCs w:val="20"/>
        </w:rPr>
        <w:tab/>
        <w:t>Huawei, Hisilicon</w:t>
      </w:r>
    </w:p>
    <w:p w:rsidR="003D2487" w:rsidRPr="00151A20" w:rsidRDefault="003D2487" w:rsidP="003D2487">
      <w:pPr>
        <w:overflowPunct/>
        <w:autoSpaceDE/>
        <w:autoSpaceDN/>
        <w:snapToGrid w:val="0"/>
        <w:spacing w:after="0"/>
        <w:textAlignment w:val="auto"/>
        <w:rPr>
          <w:rFonts w:ascii="Arial" w:eastAsia="MS Mincho" w:hAnsi="Arial" w:cs="Arial"/>
          <w:lang w:val="en-US" w:eastAsia="ja-JP"/>
        </w:rPr>
      </w:pPr>
    </w:p>
    <w:p w:rsidR="003D2487" w:rsidRPr="00814A67" w:rsidRDefault="003D2487" w:rsidP="003D2487">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D2487" w:rsidRPr="00C21321" w:rsidRDefault="002235AC" w:rsidP="002235AC">
      <w:pPr>
        <w:pStyle w:val="ListParagraph"/>
        <w:numPr>
          <w:ilvl w:val="0"/>
          <w:numId w:val="19"/>
        </w:numPr>
        <w:snapToGrid w:val="0"/>
        <w:ind w:leftChars="0"/>
        <w:rPr>
          <w:rFonts w:ascii="Arial" w:eastAsia="Yu Mincho" w:hAnsi="Arial" w:cs="Arial"/>
          <w:sz w:val="20"/>
          <w:szCs w:val="20"/>
        </w:rPr>
      </w:pPr>
      <w:r w:rsidRPr="002235AC">
        <w:rPr>
          <w:rFonts w:ascii="Arial" w:eastAsia="Yu Mincho" w:hAnsi="Arial" w:cs="Arial"/>
          <w:sz w:val="20"/>
          <w:szCs w:val="20"/>
        </w:rPr>
        <w:t>R5-206410</w:t>
      </w:r>
      <w:r w:rsidRPr="002235AC">
        <w:rPr>
          <w:rFonts w:ascii="Arial" w:eastAsia="Yu Mincho" w:hAnsi="Arial" w:cs="Arial"/>
          <w:sz w:val="20"/>
          <w:szCs w:val="20"/>
        </w:rPr>
        <w:tab/>
        <w:t>Add UE capability for NR V2X TCs</w:t>
      </w:r>
      <w:r w:rsidRPr="002235AC">
        <w:rPr>
          <w:rFonts w:ascii="Arial" w:eastAsia="Yu Mincho" w:hAnsi="Arial" w:cs="Arial"/>
          <w:sz w:val="20"/>
          <w:szCs w:val="20"/>
        </w:rPr>
        <w:tab/>
        <w:t>Huawei, Hisilicon</w:t>
      </w:r>
    </w:p>
    <w:p w:rsidR="003D2487" w:rsidRPr="00814A67" w:rsidRDefault="003D2487" w:rsidP="003D2487">
      <w:pPr>
        <w:overflowPunct/>
        <w:autoSpaceDE/>
        <w:autoSpaceDN/>
        <w:snapToGrid w:val="0"/>
        <w:spacing w:after="0"/>
        <w:textAlignment w:val="auto"/>
        <w:rPr>
          <w:rFonts w:ascii="Arial" w:eastAsia="MS Mincho" w:hAnsi="Arial" w:cs="Arial"/>
          <w:lang w:eastAsia="ja-JP"/>
        </w:rPr>
      </w:pPr>
    </w:p>
    <w:p w:rsidR="002235AC" w:rsidRPr="00814A67" w:rsidRDefault="002235AC" w:rsidP="002235AC">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p>
    <w:p w:rsidR="002235AC" w:rsidRPr="003D2487" w:rsidRDefault="002235AC" w:rsidP="002235AC">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R5-206764</w:t>
      </w:r>
      <w:r w:rsidRPr="003D2487">
        <w:rPr>
          <w:rFonts w:ascii="Arial" w:eastAsia="Yu Mincho" w:hAnsi="Arial" w:cs="Arial"/>
          <w:sz w:val="20"/>
          <w:szCs w:val="20"/>
        </w:rPr>
        <w:tab/>
        <w:t>Addition of 6.2E.1.1 V2X MOP for non-concurrent</w:t>
      </w:r>
      <w:r w:rsidRPr="003D2487">
        <w:rPr>
          <w:rFonts w:ascii="Arial" w:eastAsia="Yu Mincho" w:hAnsi="Arial" w:cs="Arial"/>
          <w:sz w:val="20"/>
          <w:szCs w:val="20"/>
        </w:rPr>
        <w:tab/>
        <w:t>Huawei, HiSilicon</w:t>
      </w:r>
    </w:p>
    <w:p w:rsidR="002235AC" w:rsidRPr="003D2487" w:rsidRDefault="002235AC" w:rsidP="002235AC">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R5-206765</w:t>
      </w:r>
      <w:r w:rsidRPr="003D2487">
        <w:rPr>
          <w:rFonts w:ascii="Arial" w:eastAsia="Yu Mincho" w:hAnsi="Arial" w:cs="Arial"/>
          <w:sz w:val="20"/>
          <w:szCs w:val="20"/>
        </w:rPr>
        <w:tab/>
        <w:t>Addition of 7.3E.2 V2X REFSENS for non-concurrent</w:t>
      </w:r>
      <w:r w:rsidRPr="003D2487">
        <w:rPr>
          <w:rFonts w:ascii="Arial" w:eastAsia="Yu Mincho" w:hAnsi="Arial" w:cs="Arial"/>
          <w:sz w:val="20"/>
          <w:szCs w:val="20"/>
        </w:rPr>
        <w:tab/>
        <w:t>Huawei, HiSilicon</w:t>
      </w:r>
    </w:p>
    <w:p w:rsidR="002235AC" w:rsidRPr="00C21321" w:rsidRDefault="002235AC" w:rsidP="002235AC">
      <w:pPr>
        <w:pStyle w:val="ListParagraph"/>
        <w:numPr>
          <w:ilvl w:val="0"/>
          <w:numId w:val="19"/>
        </w:numPr>
        <w:snapToGrid w:val="0"/>
        <w:ind w:leftChars="0"/>
        <w:rPr>
          <w:rFonts w:ascii="Arial" w:eastAsia="Yu Mincho" w:hAnsi="Arial" w:cs="Arial"/>
          <w:sz w:val="20"/>
          <w:szCs w:val="20"/>
        </w:rPr>
      </w:pPr>
      <w:r w:rsidRPr="003D2487">
        <w:rPr>
          <w:rFonts w:ascii="Arial" w:eastAsia="Yu Mincho" w:hAnsi="Arial" w:cs="Arial"/>
          <w:sz w:val="20"/>
          <w:szCs w:val="20"/>
        </w:rPr>
        <w:t>R5-205700</w:t>
      </w:r>
      <w:r w:rsidRPr="003D2487">
        <w:rPr>
          <w:rFonts w:ascii="Arial" w:eastAsia="Yu Mincho" w:hAnsi="Arial" w:cs="Arial"/>
          <w:sz w:val="20"/>
          <w:szCs w:val="20"/>
        </w:rPr>
        <w:tab/>
        <w:t>Addition of V2X reference measurement channels</w:t>
      </w:r>
      <w:r w:rsidRPr="003D2487">
        <w:rPr>
          <w:rFonts w:ascii="Arial" w:eastAsia="Yu Mincho" w:hAnsi="Arial" w:cs="Arial"/>
          <w:sz w:val="20"/>
          <w:szCs w:val="20"/>
        </w:rPr>
        <w:tab/>
        <w:t>Bureau Veritas</w:t>
      </w:r>
    </w:p>
    <w:p w:rsidR="003D2487" w:rsidRPr="002235AC" w:rsidRDefault="003D2487" w:rsidP="003D2487">
      <w:pPr>
        <w:overflowPunct/>
        <w:autoSpaceDE/>
        <w:autoSpaceDN/>
        <w:snapToGrid w:val="0"/>
        <w:spacing w:after="0"/>
        <w:textAlignment w:val="auto"/>
        <w:rPr>
          <w:rFonts w:ascii="Arial" w:eastAsia="MS Mincho" w:hAnsi="Arial" w:cs="Arial"/>
          <w:lang w:val="en-US" w:eastAsia="ja-JP"/>
        </w:rPr>
      </w:pPr>
    </w:p>
    <w:p w:rsidR="003D2487" w:rsidRPr="00814A67" w:rsidRDefault="003D2487" w:rsidP="003D2487">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8.521-3</w:t>
      </w:r>
    </w:p>
    <w:p w:rsidR="003D2487" w:rsidRPr="00814A67" w:rsidRDefault="003D2487" w:rsidP="003D2487">
      <w:pPr>
        <w:overflowPunct/>
        <w:autoSpaceDE/>
        <w:autoSpaceDN/>
        <w:snapToGrid w:val="0"/>
        <w:spacing w:after="0"/>
        <w:textAlignment w:val="auto"/>
        <w:rPr>
          <w:rFonts w:ascii="Arial" w:eastAsia="MS Mincho" w:hAnsi="Arial" w:cs="Arial"/>
          <w:lang w:eastAsia="ja-JP"/>
        </w:rPr>
      </w:pPr>
    </w:p>
    <w:p w:rsidR="003D2487" w:rsidRPr="00814A67" w:rsidRDefault="003D2487" w:rsidP="003D2487">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2235AC" w:rsidRPr="002235AC" w:rsidRDefault="003D2487" w:rsidP="002235AC">
      <w:pPr>
        <w:pStyle w:val="ListParagraph"/>
        <w:numPr>
          <w:ilvl w:val="0"/>
          <w:numId w:val="19"/>
        </w:numPr>
        <w:snapToGrid w:val="0"/>
        <w:ind w:leftChars="0"/>
        <w:rPr>
          <w:rFonts w:ascii="Arial" w:eastAsia="Yu Mincho" w:hAnsi="Arial" w:cs="Arial"/>
          <w:sz w:val="20"/>
          <w:szCs w:val="20"/>
        </w:rPr>
      </w:pPr>
      <w:r w:rsidRPr="00CD7EEE">
        <w:rPr>
          <w:rFonts w:ascii="Arial" w:eastAsia="Yu Mincho" w:hAnsi="Arial" w:cs="Arial"/>
          <w:sz w:val="20"/>
          <w:szCs w:val="20"/>
        </w:rPr>
        <w:t>R</w:t>
      </w:r>
      <w:r w:rsidR="002235AC" w:rsidRPr="002235AC">
        <w:rPr>
          <w:rFonts w:ascii="Arial" w:eastAsia="Yu Mincho" w:hAnsi="Arial" w:cs="Arial"/>
          <w:sz w:val="20"/>
          <w:szCs w:val="20"/>
        </w:rPr>
        <w:t>R5-206411</w:t>
      </w:r>
      <w:r w:rsidR="002235AC" w:rsidRPr="002235AC">
        <w:rPr>
          <w:rFonts w:ascii="Arial" w:eastAsia="Yu Mincho" w:hAnsi="Arial" w:cs="Arial"/>
          <w:sz w:val="20"/>
          <w:szCs w:val="20"/>
        </w:rPr>
        <w:tab/>
        <w:t>Addition of NR V2X TC 12.1.2.1.3-Network Scheduling</w:t>
      </w:r>
      <w:r w:rsidR="002235AC" w:rsidRPr="002235AC">
        <w:rPr>
          <w:rFonts w:ascii="Arial" w:eastAsia="Yu Mincho" w:hAnsi="Arial" w:cs="Arial"/>
          <w:sz w:val="20"/>
          <w:szCs w:val="20"/>
        </w:rPr>
        <w:tab/>
        <w:t>Huawei, Hisilicon</w:t>
      </w:r>
    </w:p>
    <w:p w:rsidR="003D2487" w:rsidRPr="00CD7EEE" w:rsidRDefault="002235AC" w:rsidP="002235AC">
      <w:pPr>
        <w:pStyle w:val="ListParagraph"/>
        <w:numPr>
          <w:ilvl w:val="0"/>
          <w:numId w:val="19"/>
        </w:numPr>
        <w:snapToGrid w:val="0"/>
        <w:ind w:leftChars="0"/>
        <w:rPr>
          <w:rFonts w:ascii="Arial" w:eastAsia="Yu Mincho" w:hAnsi="Arial" w:cs="Arial"/>
          <w:sz w:val="20"/>
          <w:szCs w:val="20"/>
        </w:rPr>
      </w:pPr>
      <w:r w:rsidRPr="002235AC">
        <w:rPr>
          <w:rFonts w:ascii="Arial" w:eastAsia="Yu Mincho" w:hAnsi="Arial" w:cs="Arial"/>
          <w:sz w:val="20"/>
          <w:szCs w:val="20"/>
        </w:rPr>
        <w:t>R5-206412</w:t>
      </w:r>
      <w:r w:rsidRPr="002235AC">
        <w:rPr>
          <w:rFonts w:ascii="Arial" w:eastAsia="Yu Mincho" w:hAnsi="Arial" w:cs="Arial"/>
          <w:sz w:val="20"/>
          <w:szCs w:val="20"/>
        </w:rPr>
        <w:tab/>
        <w:t>Addition of NR V2X TC 12.1.2.3.1-C1 and C2</w:t>
      </w:r>
      <w:r w:rsidRPr="002235AC">
        <w:rPr>
          <w:rFonts w:ascii="Arial" w:eastAsia="Yu Mincho" w:hAnsi="Arial" w:cs="Arial"/>
          <w:sz w:val="20"/>
          <w:szCs w:val="20"/>
        </w:rPr>
        <w:tab/>
        <w:t>Huawei, Hisilicon</w:t>
      </w:r>
    </w:p>
    <w:p w:rsidR="003D2487" w:rsidRPr="000A08D8" w:rsidRDefault="003D2487" w:rsidP="003D2487">
      <w:pPr>
        <w:overflowPunct/>
        <w:autoSpaceDE/>
        <w:autoSpaceDN/>
        <w:snapToGrid w:val="0"/>
        <w:spacing w:after="0"/>
        <w:textAlignment w:val="auto"/>
        <w:rPr>
          <w:rFonts w:ascii="Arial" w:eastAsia="MS Mincho" w:hAnsi="Arial" w:cs="Arial"/>
          <w:lang w:val="en-US" w:eastAsia="ja-JP"/>
        </w:rPr>
      </w:pPr>
    </w:p>
    <w:p w:rsidR="003D2487" w:rsidRPr="00814A67" w:rsidRDefault="003D2487" w:rsidP="003D2487">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D2487" w:rsidRPr="00C21321" w:rsidRDefault="002235AC" w:rsidP="002235AC">
      <w:pPr>
        <w:pStyle w:val="ListParagraph"/>
        <w:numPr>
          <w:ilvl w:val="0"/>
          <w:numId w:val="19"/>
        </w:numPr>
        <w:snapToGrid w:val="0"/>
        <w:ind w:leftChars="0"/>
        <w:rPr>
          <w:rFonts w:ascii="Arial" w:eastAsia="Yu Mincho" w:hAnsi="Arial" w:cs="Arial"/>
          <w:sz w:val="20"/>
          <w:szCs w:val="20"/>
        </w:rPr>
      </w:pPr>
      <w:r w:rsidRPr="002235AC">
        <w:rPr>
          <w:rFonts w:ascii="Arial" w:eastAsia="Yu Mincho" w:hAnsi="Arial" w:cs="Arial"/>
          <w:sz w:val="20"/>
          <w:szCs w:val="20"/>
        </w:rPr>
        <w:t>R5-206413</w:t>
      </w:r>
      <w:r w:rsidRPr="002235AC">
        <w:rPr>
          <w:rFonts w:ascii="Arial" w:eastAsia="Yu Mincho" w:hAnsi="Arial" w:cs="Arial"/>
          <w:sz w:val="20"/>
          <w:szCs w:val="20"/>
        </w:rPr>
        <w:tab/>
        <w:t>Add applicability for NR V2X TCs</w:t>
      </w:r>
      <w:r w:rsidRPr="002235AC">
        <w:rPr>
          <w:rFonts w:ascii="Arial" w:eastAsia="Yu Mincho" w:hAnsi="Arial" w:cs="Arial"/>
          <w:sz w:val="20"/>
          <w:szCs w:val="20"/>
        </w:rPr>
        <w:tab/>
        <w:t>Huawei, Hisilicon</w:t>
      </w:r>
    </w:p>
    <w:p w:rsidR="003D2487" w:rsidRPr="00814A67" w:rsidRDefault="003D2487" w:rsidP="003D2487">
      <w:pPr>
        <w:overflowPunct/>
        <w:autoSpaceDE/>
        <w:autoSpaceDN/>
        <w:snapToGrid w:val="0"/>
        <w:spacing w:after="0"/>
        <w:textAlignment w:val="auto"/>
        <w:rPr>
          <w:rFonts w:ascii="Arial" w:eastAsia="MS Mincho" w:hAnsi="Arial" w:cs="Arial"/>
          <w:lang w:eastAsia="ja-JP"/>
        </w:rPr>
      </w:pPr>
    </w:p>
    <w:p w:rsidR="004F218A" w:rsidRPr="00CA7FF9" w:rsidRDefault="004F218A" w:rsidP="00CA7FF9">
      <w:pPr>
        <w:overflowPunct/>
        <w:autoSpaceDE/>
        <w:autoSpaceDN/>
        <w:snapToGrid w:val="0"/>
        <w:spacing w:after="0"/>
        <w:textAlignment w:val="auto"/>
        <w:rPr>
          <w:rFonts w:ascii="Arial" w:eastAsia="MS Mincho" w:hAnsi="Arial" w:cs="Arial"/>
          <w:lang w:eastAsia="ja-JP"/>
        </w:rPr>
      </w:pPr>
    </w:p>
    <w:p w:rsidR="00CA7FF9" w:rsidRPr="00CA7FF9" w:rsidRDefault="00CA7FF9" w:rsidP="00CA7FF9">
      <w:pPr>
        <w:overflowPunct/>
        <w:autoSpaceDE/>
        <w:autoSpaceDN/>
        <w:snapToGrid w:val="0"/>
        <w:spacing w:after="0"/>
        <w:textAlignment w:val="auto"/>
        <w:rPr>
          <w:rFonts w:ascii="Arial" w:eastAsia="MS Mincho" w:hAnsi="Arial" w:cs="Arial"/>
          <w:lang w:eastAsia="ja-JP"/>
        </w:rPr>
      </w:pPr>
    </w:p>
    <w:p w:rsidR="00CA7FF9" w:rsidRDefault="00CA7FF9" w:rsidP="00CA7FF9">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A40" w:rsidRDefault="00412A40">
      <w:r>
        <w:separator/>
      </w:r>
    </w:p>
  </w:endnote>
  <w:endnote w:type="continuationSeparator" w:id="0">
    <w:p w:rsidR="00412A40" w:rsidRDefault="0041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E093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093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A40" w:rsidRDefault="00412A40">
      <w:r>
        <w:separator/>
      </w:r>
    </w:p>
  </w:footnote>
  <w:footnote w:type="continuationSeparator" w:id="0">
    <w:p w:rsidR="00412A40" w:rsidRDefault="00412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51F7"/>
    <w:rsid w:val="000276C5"/>
    <w:rsid w:val="0004456C"/>
    <w:rsid w:val="0005259B"/>
    <w:rsid w:val="0005281B"/>
    <w:rsid w:val="00053FEE"/>
    <w:rsid w:val="00060AE4"/>
    <w:rsid w:val="000746A7"/>
    <w:rsid w:val="000910BB"/>
    <w:rsid w:val="000926AF"/>
    <w:rsid w:val="000A3ED2"/>
    <w:rsid w:val="000C00FA"/>
    <w:rsid w:val="000C51AA"/>
    <w:rsid w:val="000D17BC"/>
    <w:rsid w:val="000D2186"/>
    <w:rsid w:val="000E4F35"/>
    <w:rsid w:val="000F6C1C"/>
    <w:rsid w:val="001043C7"/>
    <w:rsid w:val="00116F4B"/>
    <w:rsid w:val="001229F4"/>
    <w:rsid w:val="00137471"/>
    <w:rsid w:val="00150FD3"/>
    <w:rsid w:val="00151A2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5AC"/>
    <w:rsid w:val="0022485E"/>
    <w:rsid w:val="0024220E"/>
    <w:rsid w:val="00243A99"/>
    <w:rsid w:val="002557BC"/>
    <w:rsid w:val="0029567C"/>
    <w:rsid w:val="002C0B82"/>
    <w:rsid w:val="002D449D"/>
    <w:rsid w:val="00301B7A"/>
    <w:rsid w:val="00306D59"/>
    <w:rsid w:val="0032503A"/>
    <w:rsid w:val="00325EE1"/>
    <w:rsid w:val="003357C0"/>
    <w:rsid w:val="00344D60"/>
    <w:rsid w:val="00346477"/>
    <w:rsid w:val="00347568"/>
    <w:rsid w:val="00347CB0"/>
    <w:rsid w:val="00351F0F"/>
    <w:rsid w:val="0036248C"/>
    <w:rsid w:val="003666A8"/>
    <w:rsid w:val="00367401"/>
    <w:rsid w:val="00375678"/>
    <w:rsid w:val="0039390A"/>
    <w:rsid w:val="00394AB0"/>
    <w:rsid w:val="00396252"/>
    <w:rsid w:val="003A4B47"/>
    <w:rsid w:val="003B24AF"/>
    <w:rsid w:val="003B7182"/>
    <w:rsid w:val="003D2487"/>
    <w:rsid w:val="003D5036"/>
    <w:rsid w:val="003D764D"/>
    <w:rsid w:val="003E2F09"/>
    <w:rsid w:val="003E3A1A"/>
    <w:rsid w:val="003F1B9F"/>
    <w:rsid w:val="0040091C"/>
    <w:rsid w:val="00406D7A"/>
    <w:rsid w:val="00412A40"/>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77B4"/>
    <w:rsid w:val="00512DF7"/>
    <w:rsid w:val="005141E7"/>
    <w:rsid w:val="00517E63"/>
    <w:rsid w:val="00526B0D"/>
    <w:rsid w:val="00535AEE"/>
    <w:rsid w:val="0055346F"/>
    <w:rsid w:val="005579FF"/>
    <w:rsid w:val="005776DD"/>
    <w:rsid w:val="00582117"/>
    <w:rsid w:val="0058478F"/>
    <w:rsid w:val="00593315"/>
    <w:rsid w:val="00595392"/>
    <w:rsid w:val="005A170D"/>
    <w:rsid w:val="005A6C96"/>
    <w:rsid w:val="005D0418"/>
    <w:rsid w:val="005E1D58"/>
    <w:rsid w:val="00610E37"/>
    <w:rsid w:val="006207ED"/>
    <w:rsid w:val="00620D8D"/>
    <w:rsid w:val="00626BC9"/>
    <w:rsid w:val="006414C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6EEF"/>
    <w:rsid w:val="009378CA"/>
    <w:rsid w:val="0095025E"/>
    <w:rsid w:val="00955C4C"/>
    <w:rsid w:val="00995338"/>
    <w:rsid w:val="00996777"/>
    <w:rsid w:val="009A48FD"/>
    <w:rsid w:val="009C0BC7"/>
    <w:rsid w:val="009C6592"/>
    <w:rsid w:val="009C6679"/>
    <w:rsid w:val="009E209B"/>
    <w:rsid w:val="009F0747"/>
    <w:rsid w:val="00A03514"/>
    <w:rsid w:val="00A17079"/>
    <w:rsid w:val="00A448C3"/>
    <w:rsid w:val="00A458D4"/>
    <w:rsid w:val="00A46FB7"/>
    <w:rsid w:val="00A53118"/>
    <w:rsid w:val="00A86AB5"/>
    <w:rsid w:val="00A87CEE"/>
    <w:rsid w:val="00A97226"/>
    <w:rsid w:val="00AA0E64"/>
    <w:rsid w:val="00AA142F"/>
    <w:rsid w:val="00AA53DB"/>
    <w:rsid w:val="00AB057D"/>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21"/>
    <w:rsid w:val="00C21339"/>
    <w:rsid w:val="00C266F9"/>
    <w:rsid w:val="00C371EA"/>
    <w:rsid w:val="00C445AD"/>
    <w:rsid w:val="00C44CBA"/>
    <w:rsid w:val="00C458F0"/>
    <w:rsid w:val="00C4666A"/>
    <w:rsid w:val="00C479A3"/>
    <w:rsid w:val="00C50477"/>
    <w:rsid w:val="00C56ACF"/>
    <w:rsid w:val="00C74DAF"/>
    <w:rsid w:val="00C80116"/>
    <w:rsid w:val="00C87BFC"/>
    <w:rsid w:val="00CA3C62"/>
    <w:rsid w:val="00CA7FF9"/>
    <w:rsid w:val="00CB7FC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093E"/>
    <w:rsid w:val="00EE1504"/>
    <w:rsid w:val="00EE3B5B"/>
    <w:rsid w:val="00EE4CC9"/>
    <w:rsid w:val="00EF4800"/>
    <w:rsid w:val="00EF674A"/>
    <w:rsid w:val="00F00A3D"/>
    <w:rsid w:val="00F17CA4"/>
    <w:rsid w:val="00F24DDD"/>
    <w:rsid w:val="00F2770B"/>
    <w:rsid w:val="00F549A3"/>
    <w:rsid w:val="00F55910"/>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39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9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953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953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95392"/>
    <w:pPr>
      <w:ind w:left="1418" w:hanging="1418"/>
      <w:outlineLvl w:val="3"/>
    </w:pPr>
    <w:rPr>
      <w:sz w:val="24"/>
    </w:rPr>
  </w:style>
  <w:style w:type="paragraph" w:styleId="Heading5">
    <w:name w:val="heading 5"/>
    <w:aliases w:val="H5"/>
    <w:basedOn w:val="Heading4"/>
    <w:next w:val="Normal"/>
    <w:qFormat/>
    <w:rsid w:val="00595392"/>
    <w:pPr>
      <w:ind w:left="1701" w:hanging="1701"/>
      <w:outlineLvl w:val="4"/>
    </w:pPr>
    <w:rPr>
      <w:sz w:val="22"/>
    </w:rPr>
  </w:style>
  <w:style w:type="paragraph" w:styleId="Heading6">
    <w:name w:val="heading 6"/>
    <w:basedOn w:val="H6"/>
    <w:next w:val="Normal"/>
    <w:link w:val="Heading6Char"/>
    <w:qFormat/>
    <w:rsid w:val="00595392"/>
    <w:pPr>
      <w:outlineLvl w:val="5"/>
    </w:pPr>
  </w:style>
  <w:style w:type="paragraph" w:styleId="Heading7">
    <w:name w:val="heading 7"/>
    <w:basedOn w:val="H6"/>
    <w:next w:val="Normal"/>
    <w:link w:val="Heading7Char"/>
    <w:qFormat/>
    <w:rsid w:val="00595392"/>
    <w:pPr>
      <w:outlineLvl w:val="6"/>
    </w:pPr>
  </w:style>
  <w:style w:type="paragraph" w:styleId="Heading8">
    <w:name w:val="heading 8"/>
    <w:aliases w:val="Table Heading"/>
    <w:basedOn w:val="Heading1"/>
    <w:next w:val="Normal"/>
    <w:qFormat/>
    <w:rsid w:val="00595392"/>
    <w:pPr>
      <w:ind w:left="0" w:firstLine="0"/>
      <w:outlineLvl w:val="7"/>
    </w:pPr>
  </w:style>
  <w:style w:type="paragraph" w:styleId="Heading9">
    <w:name w:val="heading 9"/>
    <w:aliases w:val="Figure Heading,FH"/>
    <w:basedOn w:val="Heading8"/>
    <w:next w:val="Normal"/>
    <w:qFormat/>
    <w:rsid w:val="0059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953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95392"/>
    <w:pPr>
      <w:spacing w:before="180"/>
      <w:ind w:left="2693" w:hanging="2693"/>
    </w:pPr>
    <w:rPr>
      <w:b/>
    </w:rPr>
  </w:style>
  <w:style w:type="paragraph" w:styleId="TOC1">
    <w:name w:val="toc 1"/>
    <w:semiHidden/>
    <w:rsid w:val="005953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9539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95392"/>
    <w:pPr>
      <w:ind w:left="1701" w:hanging="1701"/>
    </w:pPr>
  </w:style>
  <w:style w:type="paragraph" w:styleId="TOC4">
    <w:name w:val="toc 4"/>
    <w:basedOn w:val="TOC3"/>
    <w:rsid w:val="00595392"/>
    <w:pPr>
      <w:ind w:left="1418" w:hanging="1418"/>
    </w:pPr>
  </w:style>
  <w:style w:type="paragraph" w:styleId="TOC3">
    <w:name w:val="toc 3"/>
    <w:basedOn w:val="TOC2"/>
    <w:rsid w:val="00595392"/>
    <w:pPr>
      <w:ind w:left="1134" w:hanging="1134"/>
    </w:pPr>
  </w:style>
  <w:style w:type="paragraph" w:styleId="TOC2">
    <w:name w:val="toc 2"/>
    <w:basedOn w:val="TOC1"/>
    <w:rsid w:val="00595392"/>
    <w:pPr>
      <w:keepNext w:val="0"/>
      <w:spacing w:before="0"/>
      <w:ind w:left="851" w:hanging="851"/>
    </w:pPr>
    <w:rPr>
      <w:sz w:val="20"/>
    </w:rPr>
  </w:style>
  <w:style w:type="paragraph" w:styleId="Index2">
    <w:name w:val="index 2"/>
    <w:basedOn w:val="Index1"/>
    <w:rsid w:val="00595392"/>
    <w:pPr>
      <w:ind w:left="284"/>
    </w:pPr>
  </w:style>
  <w:style w:type="paragraph" w:styleId="Index1">
    <w:name w:val="index 1"/>
    <w:basedOn w:val="Normal"/>
    <w:rsid w:val="00595392"/>
    <w:pPr>
      <w:keepLines/>
      <w:spacing w:after="0"/>
    </w:pPr>
  </w:style>
  <w:style w:type="paragraph" w:customStyle="1" w:styleId="ZH">
    <w:name w:val="ZH"/>
    <w:rsid w:val="0059539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95392"/>
    <w:pPr>
      <w:outlineLvl w:val="9"/>
    </w:pPr>
  </w:style>
  <w:style w:type="paragraph" w:styleId="ListNumber2">
    <w:name w:val="List Number 2"/>
    <w:basedOn w:val="ListNumber"/>
    <w:rsid w:val="005953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9539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953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95392"/>
    <w:pPr>
      <w:keepLines/>
      <w:spacing w:after="0"/>
      <w:ind w:left="454" w:hanging="454"/>
    </w:pPr>
    <w:rPr>
      <w:sz w:val="16"/>
    </w:rPr>
  </w:style>
  <w:style w:type="paragraph" w:customStyle="1" w:styleId="TAH">
    <w:name w:val="TAH"/>
    <w:basedOn w:val="TAC"/>
    <w:link w:val="TAHCar"/>
    <w:rsid w:val="00595392"/>
    <w:rPr>
      <w:b/>
    </w:rPr>
  </w:style>
  <w:style w:type="paragraph" w:customStyle="1" w:styleId="TAC">
    <w:name w:val="TAC"/>
    <w:basedOn w:val="TAL"/>
    <w:link w:val="TACChar"/>
    <w:rsid w:val="00595392"/>
    <w:pPr>
      <w:jc w:val="center"/>
    </w:pPr>
  </w:style>
  <w:style w:type="paragraph" w:customStyle="1" w:styleId="TF">
    <w:name w:val="TF"/>
    <w:basedOn w:val="TH"/>
    <w:rsid w:val="00595392"/>
    <w:pPr>
      <w:keepNext w:val="0"/>
      <w:spacing w:before="0" w:after="240"/>
    </w:pPr>
  </w:style>
  <w:style w:type="paragraph" w:customStyle="1" w:styleId="NO">
    <w:name w:val="NO"/>
    <w:basedOn w:val="Normal"/>
    <w:rsid w:val="00595392"/>
    <w:pPr>
      <w:keepLines/>
      <w:ind w:left="1135" w:hanging="851"/>
    </w:pPr>
  </w:style>
  <w:style w:type="paragraph" w:styleId="TOC9">
    <w:name w:val="toc 9"/>
    <w:basedOn w:val="TOC8"/>
    <w:rsid w:val="00595392"/>
    <w:pPr>
      <w:ind w:left="1418" w:hanging="1418"/>
    </w:pPr>
  </w:style>
  <w:style w:type="paragraph" w:customStyle="1" w:styleId="EX">
    <w:name w:val="EX"/>
    <w:basedOn w:val="Normal"/>
    <w:rsid w:val="00595392"/>
    <w:pPr>
      <w:keepLines/>
      <w:ind w:left="1702" w:hanging="1418"/>
    </w:pPr>
  </w:style>
  <w:style w:type="paragraph" w:customStyle="1" w:styleId="LD">
    <w:name w:val="LD"/>
    <w:rsid w:val="0059539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95392"/>
    <w:pPr>
      <w:spacing w:after="0"/>
    </w:pPr>
  </w:style>
  <w:style w:type="paragraph" w:customStyle="1" w:styleId="EW">
    <w:name w:val="EW"/>
    <w:basedOn w:val="EX"/>
    <w:rsid w:val="00595392"/>
    <w:pPr>
      <w:spacing w:after="0"/>
    </w:pPr>
  </w:style>
  <w:style w:type="paragraph" w:styleId="TOC6">
    <w:name w:val="toc 6"/>
    <w:basedOn w:val="TOC5"/>
    <w:next w:val="Normal"/>
    <w:rsid w:val="00595392"/>
    <w:pPr>
      <w:ind w:left="1985" w:hanging="1985"/>
    </w:pPr>
  </w:style>
  <w:style w:type="paragraph" w:styleId="TOC7">
    <w:name w:val="toc 7"/>
    <w:basedOn w:val="TOC6"/>
    <w:next w:val="Normal"/>
    <w:rsid w:val="00595392"/>
    <w:pPr>
      <w:ind w:left="2268" w:hanging="2268"/>
    </w:pPr>
  </w:style>
  <w:style w:type="paragraph" w:styleId="ListBullet2">
    <w:name w:val="List Bullet 2"/>
    <w:aliases w:val="lb2"/>
    <w:basedOn w:val="ListBullet"/>
    <w:rsid w:val="00595392"/>
    <w:pPr>
      <w:ind w:left="851"/>
    </w:pPr>
  </w:style>
  <w:style w:type="paragraph" w:styleId="ListBullet3">
    <w:name w:val="List Bullet 3"/>
    <w:basedOn w:val="ListBullet2"/>
    <w:rsid w:val="00595392"/>
    <w:pPr>
      <w:ind w:left="1135"/>
    </w:pPr>
  </w:style>
  <w:style w:type="paragraph" w:styleId="ListNumber">
    <w:name w:val="List Number"/>
    <w:basedOn w:val="List"/>
    <w:rsid w:val="00595392"/>
  </w:style>
  <w:style w:type="paragraph" w:customStyle="1" w:styleId="EQ">
    <w:name w:val="EQ"/>
    <w:basedOn w:val="Normal"/>
    <w:next w:val="Normal"/>
    <w:rsid w:val="00595392"/>
    <w:pPr>
      <w:keepLines/>
      <w:tabs>
        <w:tab w:val="center" w:pos="4536"/>
        <w:tab w:val="right" w:pos="9072"/>
      </w:tabs>
    </w:pPr>
    <w:rPr>
      <w:noProof/>
    </w:rPr>
  </w:style>
  <w:style w:type="paragraph" w:customStyle="1" w:styleId="TH">
    <w:name w:val="TH"/>
    <w:basedOn w:val="Normal"/>
    <w:link w:val="THChar"/>
    <w:rsid w:val="00595392"/>
    <w:pPr>
      <w:keepNext/>
      <w:keepLines/>
      <w:spacing w:before="60"/>
      <w:jc w:val="center"/>
    </w:pPr>
    <w:rPr>
      <w:rFonts w:ascii="Arial" w:hAnsi="Arial"/>
      <w:b/>
    </w:rPr>
  </w:style>
  <w:style w:type="paragraph" w:customStyle="1" w:styleId="NF">
    <w:name w:val="NF"/>
    <w:basedOn w:val="NO"/>
    <w:rsid w:val="00595392"/>
    <w:pPr>
      <w:keepNext/>
      <w:spacing w:after="0"/>
    </w:pPr>
    <w:rPr>
      <w:rFonts w:ascii="Arial" w:hAnsi="Arial"/>
      <w:sz w:val="18"/>
    </w:rPr>
  </w:style>
  <w:style w:type="paragraph" w:customStyle="1" w:styleId="PL">
    <w:name w:val="PL"/>
    <w:rsid w:val="0059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95392"/>
    <w:pPr>
      <w:jc w:val="right"/>
    </w:pPr>
  </w:style>
  <w:style w:type="paragraph" w:customStyle="1" w:styleId="H6">
    <w:name w:val="H6"/>
    <w:basedOn w:val="Heading5"/>
    <w:next w:val="Normal"/>
    <w:rsid w:val="00595392"/>
    <w:pPr>
      <w:ind w:left="1985" w:hanging="1985"/>
      <w:outlineLvl w:val="9"/>
    </w:pPr>
    <w:rPr>
      <w:sz w:val="20"/>
    </w:rPr>
  </w:style>
  <w:style w:type="paragraph" w:customStyle="1" w:styleId="TAN">
    <w:name w:val="TAN"/>
    <w:basedOn w:val="TAL"/>
    <w:link w:val="TANChar"/>
    <w:rsid w:val="00595392"/>
    <w:pPr>
      <w:ind w:left="851" w:hanging="851"/>
    </w:pPr>
  </w:style>
  <w:style w:type="paragraph" w:customStyle="1" w:styleId="TAL">
    <w:name w:val="TAL"/>
    <w:basedOn w:val="Normal"/>
    <w:link w:val="TALCar"/>
    <w:rsid w:val="00595392"/>
    <w:pPr>
      <w:keepNext/>
      <w:keepLines/>
      <w:spacing w:after="0"/>
    </w:pPr>
    <w:rPr>
      <w:rFonts w:ascii="Arial" w:hAnsi="Arial"/>
      <w:sz w:val="18"/>
    </w:rPr>
  </w:style>
  <w:style w:type="paragraph" w:customStyle="1" w:styleId="ZA">
    <w:name w:val="ZA"/>
    <w:rsid w:val="0059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9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9539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9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95392"/>
    <w:pPr>
      <w:framePr w:wrap="notBeside" w:y="16161"/>
    </w:pPr>
  </w:style>
  <w:style w:type="character" w:customStyle="1" w:styleId="ZGSM">
    <w:name w:val="ZGSM"/>
    <w:rsid w:val="00595392"/>
  </w:style>
  <w:style w:type="paragraph" w:styleId="List2">
    <w:name w:val="List 2"/>
    <w:basedOn w:val="List"/>
    <w:rsid w:val="00595392"/>
    <w:pPr>
      <w:ind w:left="851"/>
    </w:pPr>
  </w:style>
  <w:style w:type="paragraph" w:customStyle="1" w:styleId="ZG">
    <w:name w:val="ZG"/>
    <w:rsid w:val="0059539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95392"/>
    <w:pPr>
      <w:ind w:left="1135"/>
    </w:pPr>
  </w:style>
  <w:style w:type="paragraph" w:styleId="List4">
    <w:name w:val="List 4"/>
    <w:basedOn w:val="List3"/>
    <w:rsid w:val="00595392"/>
    <w:pPr>
      <w:ind w:left="1418"/>
    </w:pPr>
  </w:style>
  <w:style w:type="paragraph" w:styleId="List5">
    <w:name w:val="List 5"/>
    <w:basedOn w:val="List4"/>
    <w:rsid w:val="00595392"/>
    <w:pPr>
      <w:ind w:left="1702"/>
    </w:pPr>
  </w:style>
  <w:style w:type="paragraph" w:customStyle="1" w:styleId="EditorsNote">
    <w:name w:val="Editor's Note"/>
    <w:basedOn w:val="NO"/>
    <w:rsid w:val="00595392"/>
    <w:rPr>
      <w:color w:val="FF0000"/>
    </w:rPr>
  </w:style>
  <w:style w:type="paragraph" w:styleId="List">
    <w:name w:val="List"/>
    <w:basedOn w:val="Normal"/>
    <w:rsid w:val="00595392"/>
    <w:pPr>
      <w:ind w:left="568" w:hanging="284"/>
    </w:pPr>
  </w:style>
  <w:style w:type="paragraph" w:styleId="ListBullet">
    <w:name w:val="List Bullet"/>
    <w:basedOn w:val="List"/>
    <w:rsid w:val="00595392"/>
  </w:style>
  <w:style w:type="paragraph" w:styleId="ListBullet4">
    <w:name w:val="List Bullet 4"/>
    <w:basedOn w:val="ListBullet3"/>
    <w:rsid w:val="00595392"/>
    <w:pPr>
      <w:ind w:left="1418"/>
    </w:pPr>
  </w:style>
  <w:style w:type="paragraph" w:styleId="ListBullet5">
    <w:name w:val="List Bullet 5"/>
    <w:basedOn w:val="ListBullet4"/>
    <w:rsid w:val="00595392"/>
    <w:pPr>
      <w:ind w:left="1702"/>
    </w:pPr>
  </w:style>
  <w:style w:type="paragraph" w:customStyle="1" w:styleId="B1">
    <w:name w:val="B1"/>
    <w:basedOn w:val="List"/>
    <w:link w:val="B1Char1"/>
    <w:rsid w:val="00595392"/>
  </w:style>
  <w:style w:type="paragraph" w:customStyle="1" w:styleId="B2">
    <w:name w:val="B2"/>
    <w:basedOn w:val="List2"/>
    <w:rsid w:val="00595392"/>
  </w:style>
  <w:style w:type="paragraph" w:customStyle="1" w:styleId="B3">
    <w:name w:val="B3"/>
    <w:basedOn w:val="List3"/>
    <w:rsid w:val="00595392"/>
  </w:style>
  <w:style w:type="paragraph" w:customStyle="1" w:styleId="B4">
    <w:name w:val="B4"/>
    <w:basedOn w:val="List4"/>
    <w:rsid w:val="00595392"/>
  </w:style>
  <w:style w:type="paragraph" w:customStyle="1" w:styleId="B5">
    <w:name w:val="B5"/>
    <w:basedOn w:val="List5"/>
    <w:rsid w:val="00595392"/>
  </w:style>
  <w:style w:type="paragraph" w:styleId="Footer">
    <w:name w:val="footer"/>
    <w:basedOn w:val="Header"/>
    <w:link w:val="FooterChar"/>
    <w:rsid w:val="00595392"/>
    <w:pPr>
      <w:jc w:val="center"/>
    </w:pPr>
    <w:rPr>
      <w:i/>
    </w:rPr>
  </w:style>
  <w:style w:type="paragraph" w:customStyle="1" w:styleId="ZTD">
    <w:name w:val="ZTD"/>
    <w:basedOn w:val="ZB"/>
    <w:rsid w:val="005953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311667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48252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4</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32</cp:revision>
  <dcterms:created xsi:type="dcterms:W3CDTF">2018-11-20T14:54:00Z</dcterms:created>
  <dcterms:modified xsi:type="dcterms:W3CDTF">2020-11-30T14:33:00Z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(3)LXohkF+gi0Aie64acgAZtLuteintQ+U31mTlTeZpLPwTtbq+KKQNtSliJPJncSZgT7L5rud7
DkHxTmCKXqq1gknO1IIUVp7x2tXaVoQ5F1d+bnwBd1zWxkfmaIGt0aTpRN6cQ7PzQXkOw+6r
KSR/dEk8IRpPAAjnaAK/xkwpryNIw2OHluptWJxhT8n6LZgNhcPSPL3AJp8wla/+SDVZOPC2
iT6gpFyOm5gK44A4dX</vt:lpwstr>
  </property>
  <property fmtid="{D5CDD505-2E9C-101B-9397-08002B2CF9AE}" pid="11" name="_2015_ms_pID_7253431">
    <vt:lpwstr>KUUhi4Nohg7rzO5Ryb9mZ3zIzcfavMIC3B87FraVZG3dnErcBndnRp
I9jueC73Uzb3tlBHdDhMG4YmXAZanWzs2z+Zlgt2oz1QmOYQU7nXf9ZNsuifeOTyLp5URWad
3IhwN0AXSO/Rlo2CJoulb0vQKowL/wVssGN4cXfFuseg+X6sTDU6gnB2YlJROgmAFGpsA+Vu
BrmlSF6Dt1T94HWb36SLsFgmFsStbrWirCOQ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1606179515</vt:lpwstr>
  </property>
  <property fmtid="{D5CDD505-2E9C-101B-9397-08002B2CF9AE}" pid="16" name="_2015_ms_pID_7253432">
    <vt:lpwstr>9A==</vt:lpwstr>
  </property>
</Properties>
</file>